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AA988" w14:textId="77777777" w:rsidR="00DE0AE0" w:rsidRPr="00DF757B" w:rsidRDefault="00DE0AE0" w:rsidP="00DE0AE0">
      <w:pPr>
        <w:rPr>
          <w:b/>
          <w:sz w:val="20"/>
          <w:szCs w:val="20"/>
          <w:u w:val="single"/>
        </w:rPr>
      </w:pPr>
      <w:bookmarkStart w:id="0" w:name="OLE_LINK1"/>
      <w:r>
        <w:rPr>
          <w:rFonts w:ascii="Arial" w:hAnsi="Arial"/>
          <w:b/>
          <w:sz w:val="20"/>
          <w:szCs w:val="20"/>
          <w:u w:val="single"/>
        </w:rPr>
        <w:t xml:space="preserve">Human Subjects Protection Branch </w:t>
      </w:r>
      <w:r w:rsidRPr="00DF757B">
        <w:rPr>
          <w:rFonts w:ascii="Arial" w:hAnsi="Arial"/>
          <w:b/>
          <w:sz w:val="20"/>
          <w:szCs w:val="20"/>
          <w:u w:val="single"/>
        </w:rPr>
        <w:t>Protocol Deviation</w:t>
      </w:r>
      <w:r>
        <w:rPr>
          <w:rFonts w:ascii="Arial" w:hAnsi="Arial"/>
          <w:b/>
          <w:sz w:val="20"/>
          <w:szCs w:val="20"/>
          <w:u w:val="single"/>
        </w:rPr>
        <w:t>/Unanticipated Problem</w:t>
      </w:r>
      <w:r w:rsidRPr="00DF757B">
        <w:rPr>
          <w:rFonts w:ascii="Arial" w:hAnsi="Arial"/>
          <w:b/>
          <w:sz w:val="20"/>
          <w:szCs w:val="20"/>
          <w:u w:val="single"/>
        </w:rPr>
        <w:t xml:space="preserve"> Log</w:t>
      </w:r>
    </w:p>
    <w:p w14:paraId="14A6A3D8" w14:textId="77777777" w:rsidR="00DE0AE0" w:rsidRPr="00DF757B" w:rsidRDefault="00DE0AE0" w:rsidP="00DE0AE0">
      <w:pPr>
        <w:rPr>
          <w:sz w:val="20"/>
          <w:szCs w:val="20"/>
        </w:rPr>
      </w:pPr>
    </w:p>
    <w:p w14:paraId="57E85C5A" w14:textId="77777777" w:rsidR="00DE0AE0" w:rsidRPr="00DF757B" w:rsidRDefault="00DE0AE0" w:rsidP="00DE0AE0">
      <w:pPr>
        <w:rPr>
          <w:rFonts w:ascii="Arial" w:hAnsi="Arial" w:cs="Arial"/>
          <w:b/>
          <w:sz w:val="20"/>
          <w:szCs w:val="20"/>
        </w:rPr>
      </w:pPr>
      <w:r w:rsidRPr="00DF757B">
        <w:rPr>
          <w:rFonts w:ascii="Arial" w:hAnsi="Arial" w:cs="Arial"/>
          <w:b/>
          <w:sz w:val="20"/>
          <w:szCs w:val="20"/>
        </w:rPr>
        <w:t xml:space="preserve">Instructions: Complete this form documenting all protocol deviations, to include major deviations </w:t>
      </w:r>
      <w:r>
        <w:rPr>
          <w:rFonts w:ascii="Arial" w:hAnsi="Arial" w:cs="Arial"/>
          <w:b/>
          <w:sz w:val="20"/>
          <w:szCs w:val="20"/>
        </w:rPr>
        <w:t xml:space="preserve">and unanticipated problems (to include UPIRTSOs) </w:t>
      </w:r>
      <w:r w:rsidRPr="00DF757B">
        <w:rPr>
          <w:rFonts w:ascii="Arial" w:hAnsi="Arial" w:cs="Arial"/>
          <w:b/>
          <w:sz w:val="20"/>
          <w:szCs w:val="20"/>
        </w:rPr>
        <w:t>that occur in a study and forward to the Human Subjects Protection</w:t>
      </w:r>
      <w:r>
        <w:rPr>
          <w:rFonts w:ascii="Arial" w:hAnsi="Arial" w:cs="Arial"/>
          <w:b/>
          <w:sz w:val="20"/>
          <w:szCs w:val="20"/>
        </w:rPr>
        <w:t xml:space="preserve"> Branch</w:t>
      </w:r>
      <w:r w:rsidRPr="00DF757B">
        <w:rPr>
          <w:rFonts w:ascii="Arial" w:hAnsi="Arial" w:cs="Arial"/>
          <w:b/>
          <w:sz w:val="20"/>
          <w:szCs w:val="20"/>
        </w:rPr>
        <w:t xml:space="preserve"> (HSP</w:t>
      </w:r>
      <w:r>
        <w:rPr>
          <w:rFonts w:ascii="Arial" w:hAnsi="Arial" w:cs="Arial"/>
          <w:b/>
          <w:sz w:val="20"/>
          <w:szCs w:val="20"/>
        </w:rPr>
        <w:t>B</w:t>
      </w:r>
      <w:r w:rsidRPr="00DF757B">
        <w:rPr>
          <w:rFonts w:ascii="Arial" w:hAnsi="Arial" w:cs="Arial"/>
          <w:b/>
          <w:sz w:val="20"/>
          <w:szCs w:val="20"/>
        </w:rPr>
        <w:t xml:space="preserve">) at the time of continuing review or end of study, whichever comes first.  </w:t>
      </w:r>
    </w:p>
    <w:p w14:paraId="082BBC18" w14:textId="77777777" w:rsidR="00DE0AE0" w:rsidRPr="00DF757B" w:rsidRDefault="00DE0AE0" w:rsidP="00DE0AE0">
      <w:pPr>
        <w:spacing w:before="240" w:after="240"/>
        <w:ind w:right="-720"/>
        <w:rPr>
          <w:rFonts w:ascii="Arial" w:hAnsi="Arial" w:cs="Arial"/>
          <w:bCs/>
          <w:sz w:val="20"/>
          <w:szCs w:val="20"/>
        </w:rPr>
      </w:pPr>
      <w:r w:rsidRPr="00E527CA">
        <w:rPr>
          <w:rFonts w:ascii="Arial" w:hAnsi="Arial" w:cs="Arial"/>
          <w:b/>
          <w:i/>
          <w:sz w:val="20"/>
          <w:szCs w:val="20"/>
        </w:rPr>
        <w:t>DEVIATION</w:t>
      </w:r>
      <w:r w:rsidRPr="00DF757B">
        <w:rPr>
          <w:rFonts w:ascii="Arial" w:hAnsi="Arial" w:cs="Arial"/>
          <w:b/>
          <w:i/>
          <w:sz w:val="20"/>
          <w:szCs w:val="20"/>
        </w:rPr>
        <w:t xml:space="preserve"> - </w:t>
      </w:r>
      <w:r w:rsidRPr="00DF757B">
        <w:rPr>
          <w:rFonts w:ascii="Arial" w:hAnsi="Arial" w:cs="Arial"/>
          <w:i/>
          <w:sz w:val="20"/>
          <w:szCs w:val="20"/>
        </w:rPr>
        <w:t xml:space="preserve">A change in the conduct of a protocol, intentional or unintentional, implemented without approval from the WRAIR IRB and implementation approval from the WRAIR Commander.  The deviation may stem from actions by any participant in the study, including investigators, subjects, or other individuals. </w:t>
      </w:r>
      <w:r w:rsidRPr="00DF757B">
        <w:rPr>
          <w:rFonts w:ascii="Arial" w:hAnsi="Arial" w:cs="Arial"/>
          <w:bCs/>
          <w:i/>
          <w:sz w:val="20"/>
          <w:szCs w:val="20"/>
        </w:rPr>
        <w:t>A deviation may or may not result in circumstances posing an increase in the physical, psychological, economic, legal, and/or other risks incurred during the conduct of a protocol.</w:t>
      </w:r>
    </w:p>
    <w:p w14:paraId="10DB9E91" w14:textId="77777777" w:rsidR="00DE0AE0" w:rsidRDefault="00DE0AE0" w:rsidP="00DE0AE0">
      <w:pPr>
        <w:tabs>
          <w:tab w:val="left" w:pos="0"/>
        </w:tabs>
        <w:spacing w:before="240" w:after="240"/>
        <w:jc w:val="both"/>
        <w:rPr>
          <w:rFonts w:ascii="Arial" w:hAnsi="Arial" w:cs="Arial"/>
          <w:i/>
          <w:sz w:val="20"/>
          <w:szCs w:val="20"/>
        </w:rPr>
      </w:pPr>
      <w:r w:rsidRPr="00DF757B">
        <w:rPr>
          <w:rFonts w:ascii="Arial" w:hAnsi="Arial" w:cs="Arial"/>
          <w:b/>
          <w:i/>
          <w:sz w:val="20"/>
          <w:szCs w:val="20"/>
        </w:rPr>
        <w:t xml:space="preserve">MAJOR DEVIATION - </w:t>
      </w:r>
      <w:r w:rsidRPr="00DF757B">
        <w:rPr>
          <w:rFonts w:ascii="Arial" w:hAnsi="Arial" w:cs="Arial"/>
          <w:i/>
          <w:sz w:val="20"/>
          <w:szCs w:val="20"/>
        </w:rPr>
        <w:t>A major deviation is non-adherence to the IRB-approved protocol that has the potential to affect the rights and welfare of the research participant, to increase the risk to the research participant, to change the willingness of the volunteer to continue participation, or to compromise the integrity of the study data in such a way that the study objectives may not be achieved.</w:t>
      </w:r>
      <w:r>
        <w:rPr>
          <w:rFonts w:ascii="Arial" w:hAnsi="Arial" w:cs="Arial"/>
          <w:i/>
          <w:sz w:val="20"/>
          <w:szCs w:val="20"/>
        </w:rPr>
        <w:t xml:space="preserve">  </w:t>
      </w:r>
    </w:p>
    <w:p w14:paraId="545EDCD8" w14:textId="77777777" w:rsidR="00DE0AE0" w:rsidRDefault="00DE0AE0" w:rsidP="00DE0AE0">
      <w:pPr>
        <w:tabs>
          <w:tab w:val="left" w:pos="0"/>
        </w:tabs>
        <w:spacing w:before="240" w:after="240"/>
        <w:jc w:val="both"/>
        <w:rPr>
          <w:rFonts w:ascii="Arial" w:hAnsi="Arial" w:cs="Arial"/>
          <w:i/>
          <w:sz w:val="20"/>
          <w:szCs w:val="20"/>
        </w:rPr>
      </w:pPr>
      <w:r w:rsidRPr="00B06593">
        <w:rPr>
          <w:rFonts w:ascii="Arial" w:hAnsi="Arial" w:cs="Arial"/>
          <w:b/>
          <w:i/>
          <w:sz w:val="20"/>
          <w:szCs w:val="20"/>
        </w:rPr>
        <w:t>UNANTICIPATED PROBLEM</w:t>
      </w:r>
      <w:r w:rsidRPr="001F156C">
        <w:rPr>
          <w:rFonts w:ascii="Arial" w:hAnsi="Arial" w:cs="Arial"/>
          <w:i/>
          <w:sz w:val="20"/>
          <w:szCs w:val="20"/>
        </w:rPr>
        <w:t xml:space="preserve"> - </w:t>
      </w:r>
      <w:r w:rsidRPr="00B06593">
        <w:rPr>
          <w:rFonts w:ascii="Arial" w:hAnsi="Arial" w:cs="Arial"/>
          <w:i/>
          <w:sz w:val="20"/>
          <w:szCs w:val="20"/>
        </w:rPr>
        <w:t xml:space="preserve">Unanticipated problems include any unforeseen or unexpected incident or experience (including an unanticipated adverse event) that occurs during the conduct of the research and that was not described in the information reviewed by the IRB (i.e. research protocol or informed consent document). Unanticipated problems can include subject complaints or protocol violations. Other examples include, but are not limited </w:t>
      </w:r>
      <w:proofErr w:type="gramStart"/>
      <w:r w:rsidRPr="00B06593">
        <w:rPr>
          <w:rFonts w:ascii="Arial" w:hAnsi="Arial" w:cs="Arial"/>
          <w:i/>
          <w:sz w:val="20"/>
          <w:szCs w:val="20"/>
        </w:rPr>
        <w:t>to:</w:t>
      </w:r>
      <w:proofErr w:type="gramEnd"/>
      <w:r w:rsidRPr="00B06593">
        <w:rPr>
          <w:rFonts w:ascii="Arial" w:hAnsi="Arial" w:cs="Arial"/>
          <w:i/>
          <w:sz w:val="20"/>
          <w:szCs w:val="20"/>
        </w:rPr>
        <w:t xml:space="preserve"> exposure to HIV or other infectious disease due to an unintentional needle stick, disclosure of protected health information, occurrences of breach of confidentiality, destruction of study records, unaccounted for study drug, etc.  </w:t>
      </w:r>
    </w:p>
    <w:p w14:paraId="564B1ED6" w14:textId="77777777" w:rsidR="00DE0AE0" w:rsidRPr="0027664A" w:rsidRDefault="00DE0AE0" w:rsidP="00DE0AE0">
      <w:pPr>
        <w:tabs>
          <w:tab w:val="left" w:pos="0"/>
        </w:tabs>
        <w:spacing w:before="240" w:after="240"/>
        <w:jc w:val="both"/>
        <w:rPr>
          <w:rFonts w:ascii="Arial" w:hAnsi="Arial" w:cs="Arial"/>
          <w:i/>
          <w:sz w:val="20"/>
          <w:szCs w:val="20"/>
        </w:rPr>
      </w:pPr>
      <w:r w:rsidRPr="0027664A">
        <w:rPr>
          <w:rFonts w:ascii="Arial" w:hAnsi="Arial" w:cs="Arial"/>
          <w:b/>
          <w:i/>
          <w:sz w:val="20"/>
          <w:szCs w:val="20"/>
        </w:rPr>
        <w:t>UPIRTSOs</w:t>
      </w:r>
      <w:r w:rsidRPr="00726605">
        <w:rPr>
          <w:rFonts w:ascii="Arial" w:hAnsi="Arial" w:cs="Arial"/>
          <w:i/>
          <w:sz w:val="20"/>
          <w:szCs w:val="20"/>
        </w:rPr>
        <w:t xml:space="preserve"> </w:t>
      </w:r>
      <w:r w:rsidRPr="0027664A">
        <w:rPr>
          <w:rFonts w:ascii="Arial" w:hAnsi="Arial" w:cs="Arial"/>
          <w:i/>
          <w:sz w:val="20"/>
          <w:szCs w:val="20"/>
        </w:rPr>
        <w:t>- Unanticipated Problems Involving Risks to Subjects or Others, include any incident, experience, or outcome, that meets all of the following criteria: (1) unexpected  (in terms of nature, severity, or frequency) given (a) the research procedures that are described in the protocol-related documents, such as the IRB-approved research protocol and informed consent document; and (b) the characteristics of the subject population being studied; (2) related or possibly related to participation in the research (meaning that there is reasonable possibility that the incident, experience or outcome may have been caused by the procedures involved in the research); and (3) suggests that the research places subjects or others at a greater risk of harm (including physical, psychological, economic, or social harm) than was previously known or recognized.</w:t>
      </w:r>
    </w:p>
    <w:p w14:paraId="1AEAE5D0" w14:textId="77777777" w:rsidR="00DE0AE0" w:rsidRDefault="00DE0AE0" w:rsidP="00DE0AE0">
      <w:pPr>
        <w:rPr>
          <w:rFonts w:ascii="Arial" w:hAnsi="Arial" w:cs="Arial"/>
          <w:i/>
          <w:sz w:val="20"/>
          <w:szCs w:val="20"/>
        </w:rPr>
      </w:pPr>
      <w:r w:rsidRPr="00DF757B">
        <w:rPr>
          <w:rFonts w:ascii="Arial" w:hAnsi="Arial" w:cs="Arial"/>
          <w:i/>
          <w:sz w:val="20"/>
          <w:szCs w:val="20"/>
        </w:rPr>
        <w:t>*Please note: This is not the Protocol Deviation</w:t>
      </w:r>
      <w:r>
        <w:rPr>
          <w:rFonts w:ascii="Arial" w:hAnsi="Arial" w:cs="Arial"/>
          <w:i/>
          <w:sz w:val="20"/>
          <w:szCs w:val="20"/>
        </w:rPr>
        <w:t>/Unanticipated Problem</w:t>
      </w:r>
      <w:r w:rsidRPr="00DF757B">
        <w:rPr>
          <w:rFonts w:ascii="Arial" w:hAnsi="Arial" w:cs="Arial"/>
          <w:i/>
          <w:sz w:val="20"/>
          <w:szCs w:val="20"/>
        </w:rPr>
        <w:t xml:space="preserve"> Report to be used for initial notification of major deviations</w:t>
      </w:r>
      <w:r>
        <w:rPr>
          <w:rFonts w:ascii="Arial" w:hAnsi="Arial" w:cs="Arial"/>
          <w:i/>
          <w:sz w:val="20"/>
          <w:szCs w:val="20"/>
        </w:rPr>
        <w:t xml:space="preserve"> or unanticipated problems</w:t>
      </w:r>
      <w:r w:rsidRPr="00DF757B">
        <w:rPr>
          <w:rFonts w:ascii="Arial" w:hAnsi="Arial" w:cs="Arial"/>
          <w:i/>
          <w:sz w:val="20"/>
          <w:szCs w:val="20"/>
        </w:rPr>
        <w:t xml:space="preserve">!  All major deviations </w:t>
      </w:r>
      <w:r>
        <w:rPr>
          <w:rFonts w:ascii="Arial" w:hAnsi="Arial" w:cs="Arial"/>
          <w:i/>
          <w:sz w:val="20"/>
          <w:szCs w:val="20"/>
        </w:rPr>
        <w:t xml:space="preserve">and UPIRTSOs must be reported to the </w:t>
      </w:r>
      <w:r w:rsidRPr="00DF757B">
        <w:rPr>
          <w:rFonts w:ascii="Arial" w:hAnsi="Arial" w:cs="Arial"/>
          <w:i/>
          <w:sz w:val="20"/>
          <w:szCs w:val="20"/>
        </w:rPr>
        <w:t>HSP</w:t>
      </w:r>
      <w:r>
        <w:rPr>
          <w:rFonts w:ascii="Arial" w:hAnsi="Arial" w:cs="Arial"/>
          <w:i/>
          <w:sz w:val="20"/>
          <w:szCs w:val="20"/>
        </w:rPr>
        <w:t>B</w:t>
      </w:r>
      <w:r w:rsidRPr="00DF757B">
        <w:rPr>
          <w:rFonts w:ascii="Arial" w:hAnsi="Arial" w:cs="Arial"/>
          <w:i/>
          <w:sz w:val="20"/>
          <w:szCs w:val="20"/>
        </w:rPr>
        <w:t xml:space="preserve"> </w:t>
      </w:r>
      <w:r>
        <w:rPr>
          <w:rFonts w:ascii="Arial" w:hAnsi="Arial" w:cs="Arial"/>
          <w:i/>
          <w:sz w:val="20"/>
          <w:szCs w:val="20"/>
        </w:rPr>
        <w:t xml:space="preserve">within 48 hours </w:t>
      </w:r>
      <w:r w:rsidRPr="00DF757B">
        <w:rPr>
          <w:rFonts w:ascii="Arial" w:hAnsi="Arial" w:cs="Arial"/>
          <w:i/>
          <w:sz w:val="20"/>
          <w:szCs w:val="20"/>
        </w:rPr>
        <w:t>upon becoming aware of the deviation and a Protocol Deviation Report must be submitted within 10 working days</w:t>
      </w:r>
      <w:r>
        <w:rPr>
          <w:rFonts w:ascii="Arial" w:hAnsi="Arial" w:cs="Arial"/>
          <w:i/>
          <w:sz w:val="20"/>
          <w:szCs w:val="20"/>
        </w:rPr>
        <w:t xml:space="preserve"> from knowledge of the event</w:t>
      </w:r>
      <w:r w:rsidRPr="00DF757B">
        <w:rPr>
          <w:rFonts w:ascii="Arial" w:hAnsi="Arial" w:cs="Arial"/>
          <w:i/>
          <w:sz w:val="20"/>
          <w:szCs w:val="20"/>
        </w:rPr>
        <w:t xml:space="preserve">. </w:t>
      </w:r>
    </w:p>
    <w:p w14:paraId="6699A6ED" w14:textId="77777777" w:rsidR="00934CC4" w:rsidRDefault="00934CC4" w:rsidP="00DC2F25">
      <w:pPr>
        <w:outlineLvl w:val="0"/>
        <w:rPr>
          <w:rFonts w:ascii="Arial" w:hAnsi="Arial" w:cs="Arial"/>
          <w:b/>
          <w:bCs/>
        </w:rPr>
      </w:pPr>
    </w:p>
    <w:p w14:paraId="0531804A" w14:textId="77777777" w:rsidR="00934CC4" w:rsidRDefault="00934CC4" w:rsidP="00DC2F25">
      <w:pPr>
        <w:outlineLvl w:val="0"/>
        <w:rPr>
          <w:rFonts w:ascii="Arial" w:hAnsi="Arial" w:cs="Arial"/>
          <w:b/>
          <w:bCs/>
        </w:rPr>
      </w:pPr>
    </w:p>
    <w:p w14:paraId="1AC4F556" w14:textId="77777777" w:rsidR="00934CC4" w:rsidRDefault="00934CC4" w:rsidP="00DC2F25">
      <w:pPr>
        <w:outlineLvl w:val="0"/>
        <w:rPr>
          <w:rFonts w:ascii="Arial" w:hAnsi="Arial" w:cs="Arial"/>
          <w:b/>
          <w:bCs/>
        </w:rPr>
      </w:pPr>
    </w:p>
    <w:p w14:paraId="7B5C5B8F" w14:textId="77777777" w:rsidR="00934CC4" w:rsidRDefault="00934CC4" w:rsidP="00DC2F25">
      <w:pPr>
        <w:outlineLvl w:val="0"/>
        <w:rPr>
          <w:rFonts w:ascii="Arial" w:hAnsi="Arial" w:cs="Arial"/>
          <w:b/>
          <w:bCs/>
        </w:rPr>
      </w:pPr>
    </w:p>
    <w:p w14:paraId="79359D9D" w14:textId="78C2E4B3" w:rsidR="00DC2F25" w:rsidRDefault="00DC2F25" w:rsidP="00DC2F25">
      <w:pPr>
        <w:outlineLvl w:val="0"/>
        <w:rPr>
          <w:rFonts w:ascii="Arial" w:hAnsi="Arial" w:cs="Arial"/>
        </w:rPr>
      </w:pPr>
    </w:p>
    <w:p w14:paraId="56F1E34D" w14:textId="77777777" w:rsidR="001C2FCD" w:rsidRPr="00820C1B" w:rsidRDefault="001C2FCD" w:rsidP="00DC2F25">
      <w:pPr>
        <w:outlineLvl w:val="0"/>
        <w:rPr>
          <w:rFonts w:ascii="Arial" w:hAnsi="Arial" w:cs="Arial"/>
        </w:rPr>
      </w:pPr>
    </w:p>
    <w:bookmarkEnd w:id="0"/>
    <w:p w14:paraId="5DC532DF" w14:textId="77777777" w:rsidR="00FD4130" w:rsidRPr="00DF757B" w:rsidRDefault="00FD4130" w:rsidP="00FD4130">
      <w:pPr>
        <w:rPr>
          <w:rFonts w:ascii="Arial" w:hAnsi="Arial" w:cs="Arial"/>
          <w:i/>
          <w:sz w:val="20"/>
          <w:szCs w:val="20"/>
        </w:rPr>
      </w:pPr>
    </w:p>
    <w:p w14:paraId="713D8E2B" w14:textId="77777777" w:rsidR="00FD4130" w:rsidRPr="00DF757B" w:rsidRDefault="00FD4130" w:rsidP="00FD4130">
      <w:pPr>
        <w:rPr>
          <w:rFonts w:ascii="Arial" w:hAnsi="Arial" w:cs="Arial"/>
          <w:i/>
          <w:sz w:val="20"/>
          <w:szCs w:val="20"/>
        </w:rPr>
      </w:pPr>
    </w:p>
    <w:tbl>
      <w:tblPr>
        <w:tblpPr w:leftFromText="180" w:rightFromText="180" w:vertAnchor="text" w:horzAnchor="margin" w:tblpY="-76"/>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8"/>
        <w:gridCol w:w="4617"/>
      </w:tblGrid>
      <w:tr w:rsidR="00FD4130" w:rsidRPr="002A5EAA" w14:paraId="6C07D319" w14:textId="77777777" w:rsidTr="0008723B">
        <w:trPr>
          <w:trHeight w:val="170"/>
        </w:trPr>
        <w:tc>
          <w:tcPr>
            <w:tcW w:w="4698" w:type="dxa"/>
          </w:tcPr>
          <w:p w14:paraId="6183FCCF" w14:textId="77777777" w:rsidR="00FD4130" w:rsidRPr="002A5EAA" w:rsidRDefault="00FD4130" w:rsidP="0008723B">
            <w:pPr>
              <w:rPr>
                <w:rFonts w:ascii="Arial" w:hAnsi="Arial" w:cs="Arial"/>
                <w:b/>
                <w:sz w:val="20"/>
                <w:szCs w:val="20"/>
              </w:rPr>
            </w:pPr>
            <w:r w:rsidRPr="002A5EAA">
              <w:rPr>
                <w:rFonts w:ascii="Arial" w:hAnsi="Arial" w:cs="Arial"/>
                <w:b/>
                <w:sz w:val="20"/>
                <w:szCs w:val="20"/>
              </w:rPr>
              <w:t>Study Name:</w:t>
            </w:r>
          </w:p>
          <w:p w14:paraId="1F866E56" w14:textId="77777777" w:rsidR="00FD4130" w:rsidRPr="002A5EAA" w:rsidRDefault="00FD4130" w:rsidP="0008723B">
            <w:pPr>
              <w:rPr>
                <w:rFonts w:ascii="Arial" w:hAnsi="Arial" w:cs="Arial"/>
                <w:b/>
                <w:sz w:val="20"/>
                <w:szCs w:val="20"/>
              </w:rPr>
            </w:pPr>
          </w:p>
        </w:tc>
        <w:tc>
          <w:tcPr>
            <w:tcW w:w="4617" w:type="dxa"/>
          </w:tcPr>
          <w:p w14:paraId="0343AA9E" w14:textId="77777777" w:rsidR="00FD4130" w:rsidRPr="002A5EAA" w:rsidRDefault="00FD4130" w:rsidP="0008723B">
            <w:pPr>
              <w:rPr>
                <w:rFonts w:ascii="Arial" w:hAnsi="Arial" w:cs="Arial"/>
                <w:b/>
                <w:sz w:val="20"/>
                <w:szCs w:val="20"/>
              </w:rPr>
            </w:pPr>
            <w:r w:rsidRPr="002A5EAA">
              <w:rPr>
                <w:rFonts w:ascii="Arial" w:hAnsi="Arial" w:cs="Arial"/>
                <w:b/>
                <w:sz w:val="20"/>
                <w:szCs w:val="20"/>
              </w:rPr>
              <w:t>Principal Investigator:</w:t>
            </w:r>
          </w:p>
          <w:p w14:paraId="55F52CEA" w14:textId="77777777" w:rsidR="00FD4130" w:rsidRPr="002A5EAA" w:rsidRDefault="00FD4130" w:rsidP="0008723B">
            <w:pPr>
              <w:rPr>
                <w:rFonts w:ascii="Arial" w:hAnsi="Arial" w:cs="Arial"/>
                <w:b/>
                <w:sz w:val="20"/>
                <w:szCs w:val="20"/>
              </w:rPr>
            </w:pPr>
          </w:p>
          <w:p w14:paraId="39C8EBB8" w14:textId="77777777" w:rsidR="00FD4130" w:rsidRPr="002A5EAA" w:rsidRDefault="00FD4130" w:rsidP="0008723B">
            <w:pPr>
              <w:rPr>
                <w:rFonts w:ascii="Arial" w:hAnsi="Arial" w:cs="Arial"/>
                <w:b/>
                <w:sz w:val="20"/>
                <w:szCs w:val="20"/>
              </w:rPr>
            </w:pPr>
          </w:p>
        </w:tc>
      </w:tr>
      <w:tr w:rsidR="00FD4130" w:rsidRPr="002A5EAA" w14:paraId="00679221" w14:textId="77777777" w:rsidTr="0008723B">
        <w:tc>
          <w:tcPr>
            <w:tcW w:w="4698" w:type="dxa"/>
          </w:tcPr>
          <w:p w14:paraId="033A5D72" w14:textId="77777777" w:rsidR="00FD4130" w:rsidRPr="002A5EAA" w:rsidRDefault="00FD4130" w:rsidP="0008723B">
            <w:pPr>
              <w:rPr>
                <w:rFonts w:ascii="Arial" w:hAnsi="Arial" w:cs="Arial"/>
                <w:b/>
                <w:sz w:val="20"/>
                <w:szCs w:val="20"/>
              </w:rPr>
            </w:pPr>
            <w:r w:rsidRPr="002A5EAA">
              <w:rPr>
                <w:rFonts w:ascii="Arial" w:hAnsi="Arial" w:cs="Arial"/>
                <w:b/>
                <w:sz w:val="20"/>
                <w:szCs w:val="20"/>
              </w:rPr>
              <w:t>WRAIR Protocol Number:</w:t>
            </w:r>
          </w:p>
        </w:tc>
        <w:tc>
          <w:tcPr>
            <w:tcW w:w="4617" w:type="dxa"/>
          </w:tcPr>
          <w:p w14:paraId="711F9F86" w14:textId="77777777" w:rsidR="00FD4130" w:rsidRPr="002A5EAA" w:rsidRDefault="00FD4130" w:rsidP="0008723B">
            <w:pPr>
              <w:rPr>
                <w:rFonts w:ascii="Arial" w:hAnsi="Arial" w:cs="Arial"/>
                <w:b/>
                <w:sz w:val="20"/>
                <w:szCs w:val="20"/>
              </w:rPr>
            </w:pPr>
            <w:r w:rsidRPr="002A5EAA">
              <w:rPr>
                <w:rFonts w:ascii="Arial" w:hAnsi="Arial" w:cs="Arial"/>
                <w:b/>
                <w:sz w:val="20"/>
                <w:szCs w:val="20"/>
              </w:rPr>
              <w:t>PI or Study Coordinator Contact info:</w:t>
            </w:r>
          </w:p>
          <w:p w14:paraId="6537D1F7" w14:textId="77777777" w:rsidR="00FD4130" w:rsidRPr="002A5EAA" w:rsidRDefault="00FD4130" w:rsidP="0008723B">
            <w:pPr>
              <w:rPr>
                <w:rFonts w:ascii="Arial" w:hAnsi="Arial" w:cs="Arial"/>
                <w:b/>
                <w:sz w:val="20"/>
                <w:szCs w:val="20"/>
              </w:rPr>
            </w:pPr>
          </w:p>
          <w:p w14:paraId="297ECC12" w14:textId="77777777" w:rsidR="00FD4130" w:rsidRPr="002A5EAA" w:rsidRDefault="00FD4130" w:rsidP="0008723B">
            <w:pPr>
              <w:rPr>
                <w:rFonts w:ascii="Arial" w:hAnsi="Arial" w:cs="Arial"/>
                <w:b/>
                <w:sz w:val="20"/>
                <w:szCs w:val="20"/>
              </w:rPr>
            </w:pPr>
          </w:p>
        </w:tc>
      </w:tr>
    </w:tbl>
    <w:p w14:paraId="205DA952" w14:textId="77777777" w:rsidR="00FD4130" w:rsidRDefault="00FD4130" w:rsidP="00FD4130">
      <w:pPr>
        <w:ind w:left="-990" w:firstLine="990"/>
        <w:rPr>
          <w:rFonts w:ascii="Arial" w:hAnsi="Arial" w:cs="Arial"/>
          <w:b/>
          <w:bCs/>
          <w:sz w:val="20"/>
          <w:szCs w:val="20"/>
        </w:rPr>
      </w:pPr>
      <w:r w:rsidRPr="00DF757B">
        <w:rPr>
          <w:rFonts w:ascii="Arial" w:hAnsi="Arial" w:cs="Arial"/>
          <w:b/>
          <w:bCs/>
          <w:sz w:val="20"/>
          <w:szCs w:val="20"/>
        </w:rPr>
        <w:t xml:space="preserve"> </w:t>
      </w:r>
    </w:p>
    <w:p w14:paraId="44358482" w14:textId="77777777" w:rsidR="00FD4130" w:rsidRPr="00DF757B" w:rsidRDefault="00FD4130" w:rsidP="00FD4130">
      <w:pPr>
        <w:ind w:left="-990"/>
        <w:rPr>
          <w:rFonts w:ascii="Arial" w:hAnsi="Arial" w:cs="Arial"/>
          <w:b/>
          <w:bCs/>
          <w:sz w:val="20"/>
          <w:szCs w:val="20"/>
        </w:rPr>
      </w:pPr>
      <w:r w:rsidRPr="00DF757B">
        <w:rPr>
          <w:rFonts w:ascii="Arial" w:hAnsi="Arial" w:cs="Arial"/>
          <w:b/>
          <w:bCs/>
          <w:sz w:val="20"/>
          <w:szCs w:val="20"/>
        </w:rPr>
        <w:tab/>
      </w:r>
      <w:r>
        <w:rPr>
          <w:rFonts w:ascii="Arial" w:hAnsi="Arial" w:cs="Arial"/>
          <w:b/>
          <w:bCs/>
          <w:sz w:val="20"/>
          <w:szCs w:val="20"/>
        </w:rPr>
        <w:t xml:space="preserve">  </w:t>
      </w:r>
      <w:r w:rsidRPr="00DF757B">
        <w:rPr>
          <w:rFonts w:ascii="Arial" w:hAnsi="Arial" w:cs="Arial"/>
          <w:b/>
          <w:bCs/>
          <w:sz w:val="20"/>
          <w:szCs w:val="20"/>
        </w:rPr>
        <w:tab/>
      </w:r>
      <w:r>
        <w:rPr>
          <w:rFonts w:ascii="Arial" w:hAnsi="Arial" w:cs="Arial"/>
          <w:b/>
          <w:bCs/>
          <w:sz w:val="20"/>
          <w:szCs w:val="20"/>
        </w:rPr>
        <w:t>Subject</w:t>
      </w:r>
      <w:r w:rsidRPr="00DF757B">
        <w:rPr>
          <w:rFonts w:ascii="Arial" w:hAnsi="Arial" w:cs="Arial"/>
          <w:b/>
          <w:bCs/>
          <w:sz w:val="20"/>
          <w:szCs w:val="20"/>
        </w:rPr>
        <w:t xml:space="preserve"> </w:t>
      </w:r>
    </w:p>
    <w:p w14:paraId="54294FA9" w14:textId="77777777" w:rsidR="00FD4130" w:rsidRDefault="00FD4130" w:rsidP="00FD4130">
      <w:pPr>
        <w:ind w:left="-990"/>
        <w:rPr>
          <w:rFonts w:ascii="Arial" w:hAnsi="Arial" w:cs="Arial"/>
          <w:b/>
          <w:bCs/>
          <w:sz w:val="20"/>
          <w:szCs w:val="20"/>
        </w:rPr>
      </w:pPr>
      <w:r w:rsidRPr="00DF757B">
        <w:rPr>
          <w:rFonts w:ascii="Arial" w:hAnsi="Arial" w:cs="Arial"/>
          <w:b/>
          <w:bCs/>
          <w:sz w:val="20"/>
          <w:szCs w:val="20"/>
        </w:rPr>
        <w:tab/>
      </w:r>
      <w:r w:rsidRPr="00DF757B">
        <w:rPr>
          <w:rFonts w:ascii="Arial" w:hAnsi="Arial" w:cs="Arial"/>
          <w:b/>
          <w:bCs/>
          <w:sz w:val="20"/>
          <w:szCs w:val="20"/>
        </w:rPr>
        <w:tab/>
      </w:r>
      <w:r>
        <w:rPr>
          <w:rFonts w:ascii="Arial" w:hAnsi="Arial" w:cs="Arial"/>
          <w:b/>
          <w:bCs/>
          <w:sz w:val="20"/>
          <w:szCs w:val="20"/>
        </w:rPr>
        <w:tab/>
        <w:t xml:space="preserve">                            Major</w:t>
      </w:r>
      <w:r>
        <w:rPr>
          <w:rFonts w:ascii="Arial" w:hAnsi="Arial" w:cs="Arial"/>
          <w:b/>
          <w:bCs/>
          <w:sz w:val="20"/>
          <w:szCs w:val="20"/>
        </w:rPr>
        <w:tab/>
      </w:r>
      <w:r>
        <w:rPr>
          <w:rFonts w:ascii="Arial" w:hAnsi="Arial" w:cs="Arial"/>
          <w:b/>
          <w:bCs/>
          <w:sz w:val="20"/>
          <w:szCs w:val="20"/>
        </w:rPr>
        <w:tab/>
      </w:r>
    </w:p>
    <w:p w14:paraId="4FE1D777" w14:textId="77777777" w:rsidR="00FD4130" w:rsidRPr="00DF757B" w:rsidRDefault="00FD4130" w:rsidP="00FD4130">
      <w:pPr>
        <w:ind w:left="-990"/>
        <w:rPr>
          <w:rFonts w:ascii="Arial" w:hAnsi="Arial" w:cs="Arial"/>
          <w:b/>
          <w:bCs/>
          <w:sz w:val="20"/>
          <w:szCs w:val="20"/>
        </w:rPr>
      </w:pPr>
      <w:r>
        <w:rPr>
          <w:rFonts w:ascii="Arial" w:hAnsi="Arial" w:cs="Arial"/>
          <w:b/>
          <w:bCs/>
          <w:sz w:val="20"/>
          <w:szCs w:val="20"/>
        </w:rPr>
        <w:t xml:space="preserve">                     ID#     DATE   Deviation?     Deviation?               UAP?            UPIRTSO?          Description of Event  </w:t>
      </w:r>
    </w:p>
    <w:tbl>
      <w:tblPr>
        <w:tblW w:w="56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691"/>
        <w:gridCol w:w="1127"/>
        <w:gridCol w:w="1441"/>
        <w:gridCol w:w="1817"/>
        <w:gridCol w:w="1002"/>
        <w:gridCol w:w="3834"/>
      </w:tblGrid>
      <w:tr w:rsidR="00FD4130" w:rsidRPr="00DF757B" w14:paraId="4B916E1C" w14:textId="77777777" w:rsidTr="0008723B">
        <w:trPr>
          <w:trHeight w:val="576"/>
        </w:trPr>
        <w:tc>
          <w:tcPr>
            <w:tcW w:w="330" w:type="pct"/>
          </w:tcPr>
          <w:p w14:paraId="2613DE9A" w14:textId="77777777" w:rsidR="00FD4130" w:rsidRPr="00DF757B" w:rsidRDefault="00FD4130" w:rsidP="0008723B">
            <w:pPr>
              <w:rPr>
                <w:rFonts w:ascii="Arial" w:hAnsi="Arial" w:cs="Arial"/>
                <w:sz w:val="20"/>
                <w:szCs w:val="20"/>
              </w:rPr>
            </w:pPr>
          </w:p>
        </w:tc>
        <w:tc>
          <w:tcPr>
            <w:tcW w:w="325" w:type="pct"/>
          </w:tcPr>
          <w:p w14:paraId="634F82C6" w14:textId="77777777" w:rsidR="00FD4130" w:rsidRPr="00DF757B" w:rsidRDefault="00FD4130" w:rsidP="0008723B">
            <w:pPr>
              <w:rPr>
                <w:rFonts w:ascii="Arial" w:hAnsi="Arial" w:cs="Arial"/>
                <w:sz w:val="20"/>
                <w:szCs w:val="20"/>
              </w:rPr>
            </w:pPr>
          </w:p>
        </w:tc>
        <w:tc>
          <w:tcPr>
            <w:tcW w:w="531" w:type="pct"/>
          </w:tcPr>
          <w:p w14:paraId="7C58D50C" w14:textId="77777777" w:rsidR="00FD4130" w:rsidRPr="00DF757B" w:rsidRDefault="00FD4130" w:rsidP="0008723B">
            <w:pPr>
              <w:rPr>
                <w:rFonts w:ascii="Arial" w:hAnsi="Arial" w:cs="Arial"/>
                <w:sz w:val="20"/>
                <w:szCs w:val="20"/>
              </w:rPr>
            </w:pPr>
          </w:p>
        </w:tc>
        <w:tc>
          <w:tcPr>
            <w:tcW w:w="679" w:type="pct"/>
          </w:tcPr>
          <w:p w14:paraId="76F21582" w14:textId="77777777" w:rsidR="00FD4130" w:rsidRPr="00DF757B" w:rsidRDefault="00FD4130" w:rsidP="0008723B">
            <w:pPr>
              <w:rPr>
                <w:rFonts w:ascii="Arial" w:hAnsi="Arial" w:cs="Arial"/>
                <w:sz w:val="20"/>
                <w:szCs w:val="20"/>
              </w:rPr>
            </w:pPr>
          </w:p>
        </w:tc>
        <w:tc>
          <w:tcPr>
            <w:tcW w:w="856" w:type="pct"/>
          </w:tcPr>
          <w:p w14:paraId="403008A6" w14:textId="77777777" w:rsidR="00FD4130" w:rsidRPr="00DF757B" w:rsidRDefault="00FD4130" w:rsidP="0008723B">
            <w:pPr>
              <w:rPr>
                <w:rFonts w:ascii="Arial" w:hAnsi="Arial" w:cs="Arial"/>
                <w:sz w:val="20"/>
                <w:szCs w:val="20"/>
              </w:rPr>
            </w:pPr>
          </w:p>
        </w:tc>
        <w:tc>
          <w:tcPr>
            <w:tcW w:w="472" w:type="pct"/>
          </w:tcPr>
          <w:p w14:paraId="0DC89BDA" w14:textId="77777777" w:rsidR="00FD4130" w:rsidRPr="00DF757B" w:rsidRDefault="00FD4130" w:rsidP="0008723B">
            <w:pPr>
              <w:rPr>
                <w:rFonts w:ascii="Arial" w:hAnsi="Arial" w:cs="Arial"/>
                <w:sz w:val="20"/>
                <w:szCs w:val="20"/>
              </w:rPr>
            </w:pPr>
          </w:p>
        </w:tc>
        <w:tc>
          <w:tcPr>
            <w:tcW w:w="1806" w:type="pct"/>
          </w:tcPr>
          <w:p w14:paraId="640FC1FA" w14:textId="77777777" w:rsidR="00FD4130" w:rsidRPr="00DF757B" w:rsidRDefault="00FD4130" w:rsidP="0008723B">
            <w:pPr>
              <w:rPr>
                <w:rFonts w:ascii="Arial" w:hAnsi="Arial" w:cs="Arial"/>
                <w:sz w:val="20"/>
                <w:szCs w:val="20"/>
              </w:rPr>
            </w:pPr>
          </w:p>
        </w:tc>
      </w:tr>
      <w:tr w:rsidR="00FD4130" w:rsidRPr="00DF757B" w14:paraId="51F5B67F" w14:textId="77777777" w:rsidTr="0008723B">
        <w:trPr>
          <w:trHeight w:val="494"/>
        </w:trPr>
        <w:tc>
          <w:tcPr>
            <w:tcW w:w="330" w:type="pct"/>
          </w:tcPr>
          <w:p w14:paraId="2539FD4B" w14:textId="77777777" w:rsidR="00FD4130" w:rsidRPr="00DF757B" w:rsidRDefault="00FD4130" w:rsidP="0008723B">
            <w:pPr>
              <w:rPr>
                <w:rFonts w:ascii="Arial" w:hAnsi="Arial" w:cs="Arial"/>
                <w:sz w:val="20"/>
                <w:szCs w:val="20"/>
              </w:rPr>
            </w:pPr>
          </w:p>
        </w:tc>
        <w:tc>
          <w:tcPr>
            <w:tcW w:w="325" w:type="pct"/>
          </w:tcPr>
          <w:p w14:paraId="3CB6E6E9" w14:textId="77777777" w:rsidR="00FD4130" w:rsidRPr="00DF757B" w:rsidRDefault="00FD4130" w:rsidP="0008723B">
            <w:pPr>
              <w:rPr>
                <w:rFonts w:ascii="Arial" w:hAnsi="Arial" w:cs="Arial"/>
                <w:sz w:val="20"/>
                <w:szCs w:val="20"/>
              </w:rPr>
            </w:pPr>
          </w:p>
        </w:tc>
        <w:tc>
          <w:tcPr>
            <w:tcW w:w="531" w:type="pct"/>
          </w:tcPr>
          <w:p w14:paraId="4FC5491E" w14:textId="77777777" w:rsidR="00FD4130" w:rsidRPr="00DF757B" w:rsidRDefault="00FD4130" w:rsidP="0008723B">
            <w:pPr>
              <w:rPr>
                <w:rFonts w:ascii="Arial" w:hAnsi="Arial" w:cs="Arial"/>
                <w:sz w:val="20"/>
                <w:szCs w:val="20"/>
              </w:rPr>
            </w:pPr>
          </w:p>
        </w:tc>
        <w:tc>
          <w:tcPr>
            <w:tcW w:w="679" w:type="pct"/>
          </w:tcPr>
          <w:p w14:paraId="5E92E0E2" w14:textId="77777777" w:rsidR="00FD4130" w:rsidRPr="00DF757B" w:rsidRDefault="00FD4130" w:rsidP="0008723B">
            <w:pPr>
              <w:rPr>
                <w:rFonts w:ascii="Arial" w:hAnsi="Arial" w:cs="Arial"/>
                <w:sz w:val="20"/>
                <w:szCs w:val="20"/>
              </w:rPr>
            </w:pPr>
          </w:p>
        </w:tc>
        <w:tc>
          <w:tcPr>
            <w:tcW w:w="856" w:type="pct"/>
          </w:tcPr>
          <w:p w14:paraId="43CA27E7" w14:textId="77777777" w:rsidR="00FD4130" w:rsidRPr="00DF757B" w:rsidRDefault="00FD4130" w:rsidP="0008723B">
            <w:pPr>
              <w:rPr>
                <w:rFonts w:ascii="Arial" w:hAnsi="Arial" w:cs="Arial"/>
                <w:sz w:val="20"/>
                <w:szCs w:val="20"/>
              </w:rPr>
            </w:pPr>
          </w:p>
        </w:tc>
        <w:tc>
          <w:tcPr>
            <w:tcW w:w="472" w:type="pct"/>
          </w:tcPr>
          <w:p w14:paraId="3D698EAD" w14:textId="77777777" w:rsidR="00FD4130" w:rsidRPr="00DF757B" w:rsidRDefault="00FD4130" w:rsidP="0008723B">
            <w:pPr>
              <w:rPr>
                <w:rFonts w:ascii="Arial" w:hAnsi="Arial" w:cs="Arial"/>
                <w:sz w:val="20"/>
                <w:szCs w:val="20"/>
              </w:rPr>
            </w:pPr>
          </w:p>
        </w:tc>
        <w:tc>
          <w:tcPr>
            <w:tcW w:w="1806" w:type="pct"/>
          </w:tcPr>
          <w:p w14:paraId="159360D0" w14:textId="77777777" w:rsidR="00FD4130" w:rsidRPr="00DF757B" w:rsidRDefault="00FD4130" w:rsidP="0008723B">
            <w:pPr>
              <w:rPr>
                <w:rFonts w:ascii="Arial" w:hAnsi="Arial" w:cs="Arial"/>
                <w:sz w:val="20"/>
                <w:szCs w:val="20"/>
              </w:rPr>
            </w:pPr>
          </w:p>
        </w:tc>
      </w:tr>
      <w:tr w:rsidR="00FD4130" w:rsidRPr="00DF757B" w14:paraId="19E404C3" w14:textId="77777777" w:rsidTr="0008723B">
        <w:trPr>
          <w:trHeight w:val="576"/>
        </w:trPr>
        <w:tc>
          <w:tcPr>
            <w:tcW w:w="330" w:type="pct"/>
          </w:tcPr>
          <w:p w14:paraId="5A67030C" w14:textId="77777777" w:rsidR="00FD4130" w:rsidRPr="00DF757B" w:rsidRDefault="00FD4130" w:rsidP="0008723B">
            <w:pPr>
              <w:rPr>
                <w:rFonts w:ascii="Arial" w:hAnsi="Arial" w:cs="Arial"/>
                <w:sz w:val="20"/>
                <w:szCs w:val="20"/>
              </w:rPr>
            </w:pPr>
          </w:p>
        </w:tc>
        <w:tc>
          <w:tcPr>
            <w:tcW w:w="325" w:type="pct"/>
          </w:tcPr>
          <w:p w14:paraId="3CECC631" w14:textId="77777777" w:rsidR="00FD4130" w:rsidRPr="00DF757B" w:rsidRDefault="00FD4130" w:rsidP="0008723B">
            <w:pPr>
              <w:rPr>
                <w:rFonts w:ascii="Arial" w:hAnsi="Arial" w:cs="Arial"/>
                <w:sz w:val="20"/>
                <w:szCs w:val="20"/>
              </w:rPr>
            </w:pPr>
          </w:p>
        </w:tc>
        <w:tc>
          <w:tcPr>
            <w:tcW w:w="531" w:type="pct"/>
          </w:tcPr>
          <w:p w14:paraId="627C0FAE" w14:textId="77777777" w:rsidR="00FD4130" w:rsidRPr="00DF757B" w:rsidRDefault="00FD4130" w:rsidP="0008723B">
            <w:pPr>
              <w:rPr>
                <w:rFonts w:ascii="Arial" w:hAnsi="Arial" w:cs="Arial"/>
                <w:sz w:val="20"/>
                <w:szCs w:val="20"/>
              </w:rPr>
            </w:pPr>
          </w:p>
        </w:tc>
        <w:tc>
          <w:tcPr>
            <w:tcW w:w="679" w:type="pct"/>
          </w:tcPr>
          <w:p w14:paraId="4C7263CC" w14:textId="77777777" w:rsidR="00FD4130" w:rsidRPr="00DF757B" w:rsidRDefault="00FD4130" w:rsidP="0008723B">
            <w:pPr>
              <w:rPr>
                <w:rFonts w:ascii="Arial" w:hAnsi="Arial" w:cs="Arial"/>
                <w:sz w:val="20"/>
                <w:szCs w:val="20"/>
              </w:rPr>
            </w:pPr>
          </w:p>
        </w:tc>
        <w:tc>
          <w:tcPr>
            <w:tcW w:w="856" w:type="pct"/>
          </w:tcPr>
          <w:p w14:paraId="5B6B5DED" w14:textId="77777777" w:rsidR="00FD4130" w:rsidRPr="00DF757B" w:rsidRDefault="00FD4130" w:rsidP="0008723B">
            <w:pPr>
              <w:rPr>
                <w:rFonts w:ascii="Arial" w:hAnsi="Arial" w:cs="Arial"/>
                <w:sz w:val="20"/>
                <w:szCs w:val="20"/>
              </w:rPr>
            </w:pPr>
          </w:p>
        </w:tc>
        <w:tc>
          <w:tcPr>
            <w:tcW w:w="472" w:type="pct"/>
          </w:tcPr>
          <w:p w14:paraId="40FF3E9D" w14:textId="77777777" w:rsidR="00FD4130" w:rsidRPr="00DF757B" w:rsidRDefault="00FD4130" w:rsidP="0008723B">
            <w:pPr>
              <w:rPr>
                <w:rFonts w:ascii="Arial" w:hAnsi="Arial" w:cs="Arial"/>
                <w:sz w:val="20"/>
                <w:szCs w:val="20"/>
              </w:rPr>
            </w:pPr>
          </w:p>
        </w:tc>
        <w:tc>
          <w:tcPr>
            <w:tcW w:w="1806" w:type="pct"/>
          </w:tcPr>
          <w:p w14:paraId="1B11EDFF" w14:textId="77777777" w:rsidR="00FD4130" w:rsidRPr="00DF757B" w:rsidRDefault="00FD4130" w:rsidP="0008723B">
            <w:pPr>
              <w:rPr>
                <w:rFonts w:ascii="Arial" w:hAnsi="Arial" w:cs="Arial"/>
                <w:sz w:val="20"/>
                <w:szCs w:val="20"/>
              </w:rPr>
            </w:pPr>
          </w:p>
        </w:tc>
      </w:tr>
      <w:tr w:rsidR="00FD4130" w:rsidRPr="00DF757B" w14:paraId="4924D116" w14:textId="77777777" w:rsidTr="0008723B">
        <w:trPr>
          <w:trHeight w:val="576"/>
        </w:trPr>
        <w:tc>
          <w:tcPr>
            <w:tcW w:w="330" w:type="pct"/>
          </w:tcPr>
          <w:p w14:paraId="5B977E5C" w14:textId="77777777" w:rsidR="00FD4130" w:rsidRPr="00DF757B" w:rsidRDefault="00FD4130" w:rsidP="0008723B">
            <w:pPr>
              <w:rPr>
                <w:rFonts w:ascii="Arial" w:hAnsi="Arial" w:cs="Arial"/>
                <w:sz w:val="20"/>
                <w:szCs w:val="20"/>
              </w:rPr>
            </w:pPr>
          </w:p>
        </w:tc>
        <w:tc>
          <w:tcPr>
            <w:tcW w:w="325" w:type="pct"/>
          </w:tcPr>
          <w:p w14:paraId="5DD7813D" w14:textId="77777777" w:rsidR="00FD4130" w:rsidRPr="00DF757B" w:rsidRDefault="00FD4130" w:rsidP="0008723B">
            <w:pPr>
              <w:rPr>
                <w:rFonts w:ascii="Arial" w:hAnsi="Arial" w:cs="Arial"/>
                <w:sz w:val="20"/>
                <w:szCs w:val="20"/>
              </w:rPr>
            </w:pPr>
          </w:p>
        </w:tc>
        <w:tc>
          <w:tcPr>
            <w:tcW w:w="531" w:type="pct"/>
          </w:tcPr>
          <w:p w14:paraId="2F85D7A1" w14:textId="77777777" w:rsidR="00FD4130" w:rsidRPr="00DF757B" w:rsidRDefault="00FD4130" w:rsidP="0008723B">
            <w:pPr>
              <w:rPr>
                <w:rFonts w:ascii="Arial" w:hAnsi="Arial" w:cs="Arial"/>
                <w:sz w:val="20"/>
                <w:szCs w:val="20"/>
              </w:rPr>
            </w:pPr>
          </w:p>
        </w:tc>
        <w:tc>
          <w:tcPr>
            <w:tcW w:w="679" w:type="pct"/>
          </w:tcPr>
          <w:p w14:paraId="3CAE067E" w14:textId="77777777" w:rsidR="00FD4130" w:rsidRPr="00DF757B" w:rsidRDefault="00FD4130" w:rsidP="0008723B">
            <w:pPr>
              <w:rPr>
                <w:rFonts w:ascii="Arial" w:hAnsi="Arial" w:cs="Arial"/>
                <w:sz w:val="20"/>
                <w:szCs w:val="20"/>
              </w:rPr>
            </w:pPr>
          </w:p>
        </w:tc>
        <w:tc>
          <w:tcPr>
            <w:tcW w:w="856" w:type="pct"/>
          </w:tcPr>
          <w:p w14:paraId="7B3BE2CA" w14:textId="77777777" w:rsidR="00FD4130" w:rsidRPr="00DF757B" w:rsidRDefault="00FD4130" w:rsidP="0008723B">
            <w:pPr>
              <w:rPr>
                <w:rFonts w:ascii="Arial" w:hAnsi="Arial" w:cs="Arial"/>
                <w:sz w:val="20"/>
                <w:szCs w:val="20"/>
              </w:rPr>
            </w:pPr>
          </w:p>
        </w:tc>
        <w:tc>
          <w:tcPr>
            <w:tcW w:w="472" w:type="pct"/>
          </w:tcPr>
          <w:p w14:paraId="4378697A" w14:textId="77777777" w:rsidR="00FD4130" w:rsidRPr="00DF757B" w:rsidRDefault="00FD4130" w:rsidP="0008723B">
            <w:pPr>
              <w:rPr>
                <w:rFonts w:ascii="Arial" w:hAnsi="Arial" w:cs="Arial"/>
                <w:sz w:val="20"/>
                <w:szCs w:val="20"/>
              </w:rPr>
            </w:pPr>
          </w:p>
        </w:tc>
        <w:tc>
          <w:tcPr>
            <w:tcW w:w="1806" w:type="pct"/>
          </w:tcPr>
          <w:p w14:paraId="7D733E2A" w14:textId="77777777" w:rsidR="00FD4130" w:rsidRPr="00DF757B" w:rsidRDefault="00FD4130" w:rsidP="0008723B">
            <w:pPr>
              <w:rPr>
                <w:rFonts w:ascii="Arial" w:hAnsi="Arial" w:cs="Arial"/>
                <w:sz w:val="20"/>
                <w:szCs w:val="20"/>
              </w:rPr>
            </w:pPr>
          </w:p>
        </w:tc>
      </w:tr>
      <w:tr w:rsidR="00FD4130" w:rsidRPr="00DF757B" w14:paraId="3742EC7E" w14:textId="77777777" w:rsidTr="0008723B">
        <w:trPr>
          <w:trHeight w:val="576"/>
        </w:trPr>
        <w:tc>
          <w:tcPr>
            <w:tcW w:w="330" w:type="pct"/>
          </w:tcPr>
          <w:p w14:paraId="24760E56" w14:textId="77777777" w:rsidR="00FD4130" w:rsidRPr="00DF757B" w:rsidRDefault="00FD4130" w:rsidP="0008723B">
            <w:pPr>
              <w:rPr>
                <w:rFonts w:ascii="Arial" w:hAnsi="Arial" w:cs="Arial"/>
                <w:sz w:val="20"/>
                <w:szCs w:val="20"/>
              </w:rPr>
            </w:pPr>
          </w:p>
        </w:tc>
        <w:tc>
          <w:tcPr>
            <w:tcW w:w="325" w:type="pct"/>
          </w:tcPr>
          <w:p w14:paraId="6010CECF" w14:textId="77777777" w:rsidR="00FD4130" w:rsidRPr="00DF757B" w:rsidRDefault="00FD4130" w:rsidP="0008723B">
            <w:pPr>
              <w:rPr>
                <w:rFonts w:ascii="Arial" w:hAnsi="Arial" w:cs="Arial"/>
                <w:sz w:val="20"/>
                <w:szCs w:val="20"/>
              </w:rPr>
            </w:pPr>
          </w:p>
        </w:tc>
        <w:tc>
          <w:tcPr>
            <w:tcW w:w="531" w:type="pct"/>
          </w:tcPr>
          <w:p w14:paraId="7FDAC5AB" w14:textId="77777777" w:rsidR="00FD4130" w:rsidRPr="00DF757B" w:rsidRDefault="00FD4130" w:rsidP="0008723B">
            <w:pPr>
              <w:rPr>
                <w:rFonts w:ascii="Arial" w:hAnsi="Arial" w:cs="Arial"/>
                <w:sz w:val="20"/>
                <w:szCs w:val="20"/>
              </w:rPr>
            </w:pPr>
          </w:p>
        </w:tc>
        <w:tc>
          <w:tcPr>
            <w:tcW w:w="679" w:type="pct"/>
          </w:tcPr>
          <w:p w14:paraId="06DE3599" w14:textId="77777777" w:rsidR="00FD4130" w:rsidRPr="00DF757B" w:rsidRDefault="00FD4130" w:rsidP="0008723B">
            <w:pPr>
              <w:rPr>
                <w:rFonts w:ascii="Arial" w:hAnsi="Arial" w:cs="Arial"/>
                <w:sz w:val="20"/>
                <w:szCs w:val="20"/>
              </w:rPr>
            </w:pPr>
          </w:p>
        </w:tc>
        <w:tc>
          <w:tcPr>
            <w:tcW w:w="856" w:type="pct"/>
          </w:tcPr>
          <w:p w14:paraId="15BAE775" w14:textId="77777777" w:rsidR="00FD4130" w:rsidRPr="00DF757B" w:rsidRDefault="00FD4130" w:rsidP="0008723B">
            <w:pPr>
              <w:rPr>
                <w:rFonts w:ascii="Arial" w:hAnsi="Arial" w:cs="Arial"/>
                <w:sz w:val="20"/>
                <w:szCs w:val="20"/>
              </w:rPr>
            </w:pPr>
          </w:p>
        </w:tc>
        <w:tc>
          <w:tcPr>
            <w:tcW w:w="472" w:type="pct"/>
          </w:tcPr>
          <w:p w14:paraId="3E4E21CF" w14:textId="77777777" w:rsidR="00FD4130" w:rsidRPr="00DF757B" w:rsidRDefault="00FD4130" w:rsidP="0008723B">
            <w:pPr>
              <w:rPr>
                <w:rFonts w:ascii="Arial" w:hAnsi="Arial" w:cs="Arial"/>
                <w:sz w:val="20"/>
                <w:szCs w:val="20"/>
              </w:rPr>
            </w:pPr>
          </w:p>
        </w:tc>
        <w:tc>
          <w:tcPr>
            <w:tcW w:w="1806" w:type="pct"/>
          </w:tcPr>
          <w:p w14:paraId="5673E5C7" w14:textId="77777777" w:rsidR="00FD4130" w:rsidRPr="00DF757B" w:rsidRDefault="00FD4130" w:rsidP="0008723B">
            <w:pPr>
              <w:rPr>
                <w:rFonts w:ascii="Arial" w:hAnsi="Arial" w:cs="Arial"/>
                <w:sz w:val="20"/>
                <w:szCs w:val="20"/>
              </w:rPr>
            </w:pPr>
          </w:p>
        </w:tc>
      </w:tr>
    </w:tbl>
    <w:p w14:paraId="1D777884" w14:textId="77777777" w:rsidR="00FD4130" w:rsidRPr="00DF757B" w:rsidRDefault="00FD4130" w:rsidP="00FD4130">
      <w:pPr>
        <w:rPr>
          <w:rFonts w:ascii="Arial" w:hAnsi="Arial" w:cs="Arial"/>
          <w:sz w:val="20"/>
          <w:szCs w:val="20"/>
        </w:rPr>
      </w:pPr>
    </w:p>
    <w:p w14:paraId="0B571229" w14:textId="77777777" w:rsidR="00FD4130" w:rsidRPr="00DB574B" w:rsidRDefault="00FD4130" w:rsidP="00FD4130">
      <w:pPr>
        <w:rPr>
          <w:rFonts w:ascii="Arial" w:hAnsi="Arial" w:cs="Arial"/>
          <w:sz w:val="20"/>
          <w:szCs w:val="20"/>
        </w:rPr>
      </w:pPr>
    </w:p>
    <w:p w14:paraId="266056D5" w14:textId="77777777" w:rsidR="00FD4130" w:rsidRPr="00DF757B" w:rsidRDefault="00FD4130" w:rsidP="00FD4130">
      <w:pPr>
        <w:rPr>
          <w:rFonts w:ascii="Arial" w:hAnsi="Arial" w:cs="Arial"/>
          <w:sz w:val="20"/>
          <w:szCs w:val="20"/>
        </w:rPr>
      </w:pPr>
      <w:r w:rsidRPr="00DF757B">
        <w:rPr>
          <w:rFonts w:ascii="Arial" w:hAnsi="Arial" w:cs="Arial"/>
          <w:sz w:val="20"/>
          <w:szCs w:val="20"/>
        </w:rPr>
        <w:t>I acknowledge the above-listed protocol deviations</w:t>
      </w:r>
      <w:r>
        <w:rPr>
          <w:rFonts w:ascii="Arial" w:hAnsi="Arial" w:cs="Arial"/>
          <w:sz w:val="20"/>
          <w:szCs w:val="20"/>
        </w:rPr>
        <w:t>/unanticipated problems</w:t>
      </w:r>
      <w:r w:rsidRPr="00DF757B">
        <w:rPr>
          <w:rFonts w:ascii="Arial" w:hAnsi="Arial" w:cs="Arial"/>
          <w:sz w:val="20"/>
          <w:szCs w:val="20"/>
        </w:rPr>
        <w:t xml:space="preserve"> for this study.</w:t>
      </w:r>
    </w:p>
    <w:p w14:paraId="58EFFC19" w14:textId="77777777" w:rsidR="00FD4130" w:rsidRDefault="00FD4130" w:rsidP="00FD4130">
      <w:pPr>
        <w:rPr>
          <w:rFonts w:ascii="Arial" w:hAnsi="Arial" w:cs="Arial"/>
          <w:sz w:val="20"/>
          <w:szCs w:val="20"/>
        </w:rPr>
      </w:pPr>
    </w:p>
    <w:p w14:paraId="09A7394E" w14:textId="77777777" w:rsidR="00FD4130" w:rsidRDefault="00FD4130" w:rsidP="00FD4130">
      <w:pPr>
        <w:rPr>
          <w:rFonts w:ascii="Arial" w:hAnsi="Arial" w:cs="Arial"/>
          <w:sz w:val="20"/>
          <w:szCs w:val="20"/>
        </w:rPr>
      </w:pPr>
    </w:p>
    <w:p w14:paraId="6F4E203A" w14:textId="77777777" w:rsidR="00FD4130" w:rsidRPr="00DF757B" w:rsidRDefault="00FD4130" w:rsidP="00FD4130">
      <w:pPr>
        <w:rPr>
          <w:rFonts w:ascii="Arial" w:hAnsi="Arial" w:cs="Arial"/>
          <w:sz w:val="20"/>
          <w:szCs w:val="20"/>
        </w:rPr>
      </w:pPr>
    </w:p>
    <w:p w14:paraId="2337486F" w14:textId="77777777" w:rsidR="00FD4130" w:rsidRDefault="00FD4130" w:rsidP="00FD4130">
      <w:pPr>
        <w:rPr>
          <w:rFonts w:ascii="Arial" w:hAnsi="Arial" w:cs="Arial"/>
          <w:sz w:val="20"/>
          <w:szCs w:val="20"/>
        </w:rPr>
      </w:pPr>
    </w:p>
    <w:p w14:paraId="1AE28B71" w14:textId="77777777" w:rsidR="00FD4130" w:rsidRPr="00DF757B" w:rsidRDefault="00FD4130" w:rsidP="00FD4130">
      <w:pPr>
        <w:rPr>
          <w:rFonts w:ascii="Arial" w:hAnsi="Arial" w:cs="Arial"/>
          <w:sz w:val="20"/>
          <w:szCs w:val="20"/>
        </w:rPr>
      </w:pPr>
      <w:r w:rsidRPr="00DF757B">
        <w:rPr>
          <w:rFonts w:ascii="Arial" w:hAnsi="Arial" w:cs="Arial"/>
          <w:sz w:val="20"/>
          <w:szCs w:val="20"/>
        </w:rPr>
        <w:t>__________________________</w:t>
      </w:r>
      <w:r>
        <w:rPr>
          <w:rFonts w:ascii="Arial" w:hAnsi="Arial" w:cs="Arial"/>
          <w:sz w:val="20"/>
          <w:szCs w:val="20"/>
        </w:rPr>
        <w:t>_______</w:t>
      </w:r>
      <w:r>
        <w:rPr>
          <w:rFonts w:ascii="Arial" w:hAnsi="Arial" w:cs="Arial"/>
          <w:sz w:val="20"/>
          <w:szCs w:val="20"/>
        </w:rPr>
        <w:tab/>
      </w:r>
      <w:r w:rsidRPr="00DF757B">
        <w:rPr>
          <w:rFonts w:ascii="Arial" w:hAnsi="Arial" w:cs="Arial"/>
          <w:sz w:val="20"/>
          <w:szCs w:val="20"/>
        </w:rPr>
        <w:tab/>
      </w:r>
      <w:r w:rsidRPr="00DF757B">
        <w:rPr>
          <w:rFonts w:ascii="Arial" w:hAnsi="Arial" w:cs="Arial"/>
          <w:sz w:val="20"/>
          <w:szCs w:val="20"/>
        </w:rPr>
        <w:tab/>
        <w:t>__________________</w:t>
      </w:r>
    </w:p>
    <w:p w14:paraId="000C1B9D" w14:textId="77777777" w:rsidR="00FD4130" w:rsidRPr="00D61C9C" w:rsidRDefault="00FD4130" w:rsidP="00FD4130">
      <w:r w:rsidRPr="00DF757B">
        <w:rPr>
          <w:rFonts w:ascii="Arial" w:hAnsi="Arial" w:cs="Arial"/>
          <w:sz w:val="20"/>
          <w:szCs w:val="20"/>
        </w:rPr>
        <w:t>Principal Investigator Signature</w:t>
      </w:r>
      <w:r w:rsidRPr="00DF757B">
        <w:rPr>
          <w:rFonts w:ascii="Arial" w:hAnsi="Arial" w:cs="Arial"/>
          <w:sz w:val="20"/>
          <w:szCs w:val="20"/>
        </w:rPr>
        <w:tab/>
      </w:r>
      <w:r w:rsidRPr="00DF757B">
        <w:rPr>
          <w:rFonts w:ascii="Arial" w:hAnsi="Arial" w:cs="Arial"/>
          <w:sz w:val="20"/>
          <w:szCs w:val="20"/>
        </w:rPr>
        <w:tab/>
      </w:r>
      <w:r w:rsidRPr="00DF757B">
        <w:rPr>
          <w:rFonts w:ascii="Arial" w:hAnsi="Arial" w:cs="Arial"/>
          <w:sz w:val="20"/>
          <w:szCs w:val="20"/>
        </w:rPr>
        <w:tab/>
      </w:r>
      <w:r w:rsidRPr="00DF757B">
        <w:rPr>
          <w:rFonts w:ascii="Arial" w:hAnsi="Arial" w:cs="Arial"/>
          <w:sz w:val="20"/>
          <w:szCs w:val="20"/>
        </w:rPr>
        <w:tab/>
      </w:r>
      <w:r w:rsidRPr="00DF757B">
        <w:rPr>
          <w:rFonts w:ascii="Arial" w:hAnsi="Arial" w:cs="Arial"/>
          <w:sz w:val="20"/>
          <w:szCs w:val="20"/>
        </w:rPr>
        <w:tab/>
      </w:r>
      <w:r w:rsidRPr="00DF757B">
        <w:rPr>
          <w:rFonts w:ascii="Arial" w:hAnsi="Arial" w:cs="Arial"/>
          <w:sz w:val="20"/>
          <w:szCs w:val="20"/>
        </w:rPr>
        <w:tab/>
        <w:t>Date</w:t>
      </w:r>
    </w:p>
    <w:p w14:paraId="6B8BF3EE" w14:textId="77777777" w:rsidR="00FD4130" w:rsidRPr="00801AAE" w:rsidRDefault="00FD4130" w:rsidP="00FD4130"/>
    <w:p w14:paraId="2CC8F079" w14:textId="77777777" w:rsidR="00C332A6" w:rsidRDefault="00C332A6" w:rsidP="006732A8">
      <w:pPr>
        <w:tabs>
          <w:tab w:val="left" w:pos="720"/>
        </w:tabs>
        <w:ind w:left="720" w:hanging="720"/>
        <w:rPr>
          <w:rFonts w:ascii="Arial" w:hAnsi="Arial" w:cs="Arial"/>
          <w:bCs/>
        </w:rPr>
      </w:pPr>
    </w:p>
    <w:p w14:paraId="59767274" w14:textId="77777777" w:rsidR="00DE0AE0" w:rsidRDefault="00DE0AE0" w:rsidP="006732A8">
      <w:pPr>
        <w:tabs>
          <w:tab w:val="left" w:pos="720"/>
        </w:tabs>
        <w:ind w:left="720" w:hanging="720"/>
        <w:rPr>
          <w:rFonts w:ascii="Arial" w:hAnsi="Arial" w:cs="Arial"/>
          <w:bCs/>
        </w:rPr>
      </w:pPr>
    </w:p>
    <w:p w14:paraId="333B5BC6" w14:textId="77777777" w:rsidR="00DE0AE0" w:rsidRDefault="00DE0AE0" w:rsidP="006732A8">
      <w:pPr>
        <w:tabs>
          <w:tab w:val="left" w:pos="720"/>
        </w:tabs>
        <w:ind w:left="720" w:hanging="720"/>
        <w:rPr>
          <w:rFonts w:ascii="Arial" w:hAnsi="Arial" w:cs="Arial"/>
          <w:bCs/>
        </w:rPr>
      </w:pPr>
    </w:p>
    <w:sectPr w:rsidR="00DE0AE0" w:rsidSect="00DE0AE0">
      <w:headerReference w:type="default" r:id="rId8"/>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623D9" w14:textId="77777777" w:rsidR="008622AE" w:rsidRDefault="008622AE" w:rsidP="003225EC">
      <w:r>
        <w:separator/>
      </w:r>
    </w:p>
  </w:endnote>
  <w:endnote w:type="continuationSeparator" w:id="0">
    <w:p w14:paraId="187CDEFB" w14:textId="77777777" w:rsidR="008622AE" w:rsidRDefault="008622AE" w:rsidP="0032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Condensed">
    <w:altName w:val="MV Boli"/>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3BA7A" w14:textId="77777777" w:rsidR="008622AE" w:rsidRDefault="008622AE" w:rsidP="003225EC">
      <w:r>
        <w:separator/>
      </w:r>
    </w:p>
  </w:footnote>
  <w:footnote w:type="continuationSeparator" w:id="0">
    <w:p w14:paraId="246EB07F" w14:textId="77777777" w:rsidR="008622AE" w:rsidRDefault="008622AE" w:rsidP="00322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tblLook w:val="04A0" w:firstRow="1" w:lastRow="0" w:firstColumn="1" w:lastColumn="0" w:noHBand="0" w:noVBand="1"/>
    </w:tblPr>
    <w:tblGrid>
      <w:gridCol w:w="1474"/>
      <w:gridCol w:w="4646"/>
      <w:gridCol w:w="1344"/>
      <w:gridCol w:w="1896"/>
    </w:tblGrid>
    <w:tr w:rsidR="00F70E57" w:rsidRPr="00154992" w14:paraId="1D6CF739" w14:textId="77777777" w:rsidTr="002758D7">
      <w:trPr>
        <w:trHeight w:val="1350"/>
      </w:trPr>
      <w:tc>
        <w:tcPr>
          <w:tcW w:w="787" w:type="pct"/>
          <w:tcBorders>
            <w:top w:val="nil"/>
            <w:left w:val="nil"/>
            <w:right w:val="nil"/>
          </w:tcBorders>
          <w:vAlign w:val="center"/>
        </w:tcPr>
        <w:p w14:paraId="5F64949C" w14:textId="77777777" w:rsidR="00395C63" w:rsidRPr="00154992" w:rsidRDefault="00395C63" w:rsidP="003225EC">
          <w:r>
            <w:rPr>
              <w:noProof/>
            </w:rPr>
            <w:drawing>
              <wp:inline distT="0" distB="0" distL="0" distR="0" wp14:anchorId="62EF2136" wp14:editId="0ADA08D6">
                <wp:extent cx="566382" cy="55915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403" cy="609519"/>
                        </a:xfrm>
                        <a:prstGeom prst="rect">
                          <a:avLst/>
                        </a:prstGeom>
                        <a:noFill/>
                      </pic:spPr>
                    </pic:pic>
                  </a:graphicData>
                </a:graphic>
              </wp:inline>
            </w:drawing>
          </w:r>
        </w:p>
      </w:tc>
      <w:tc>
        <w:tcPr>
          <w:tcW w:w="3200" w:type="pct"/>
          <w:gridSpan w:val="2"/>
          <w:tcBorders>
            <w:top w:val="nil"/>
            <w:left w:val="nil"/>
            <w:right w:val="nil"/>
          </w:tcBorders>
        </w:tcPr>
        <w:p w14:paraId="441B6153" w14:textId="77777777" w:rsidR="002758D7" w:rsidRPr="002758D7" w:rsidRDefault="002758D7" w:rsidP="003225EC">
          <w:pPr>
            <w:jc w:val="center"/>
            <w:rPr>
              <w:rFonts w:ascii="Arial" w:hAnsi="Arial" w:cs="Arial"/>
              <w:b/>
              <w:sz w:val="28"/>
              <w:szCs w:val="28"/>
            </w:rPr>
          </w:pPr>
        </w:p>
        <w:p w14:paraId="795D37F1" w14:textId="08382079" w:rsidR="00135517" w:rsidRDefault="00135517" w:rsidP="003225EC">
          <w:pPr>
            <w:jc w:val="center"/>
            <w:rPr>
              <w:rFonts w:ascii="Arial" w:hAnsi="Arial" w:cs="Arial"/>
              <w:b/>
              <w:sz w:val="28"/>
              <w:szCs w:val="28"/>
            </w:rPr>
          </w:pPr>
          <w:r w:rsidRPr="002758D7">
            <w:rPr>
              <w:rFonts w:ascii="Arial" w:hAnsi="Arial" w:cs="Arial"/>
              <w:b/>
              <w:sz w:val="36"/>
              <w:szCs w:val="36"/>
            </w:rPr>
            <w:t>Standard Operating Procedure</w:t>
          </w:r>
        </w:p>
        <w:p w14:paraId="30A60E66" w14:textId="399DE4BF" w:rsidR="00395C63" w:rsidRPr="002758D7" w:rsidRDefault="00395C63" w:rsidP="003225EC">
          <w:pPr>
            <w:jc w:val="center"/>
            <w:rPr>
              <w:rFonts w:ascii="Arial" w:hAnsi="Arial" w:cs="Arial"/>
              <w:b/>
              <w:sz w:val="28"/>
              <w:szCs w:val="28"/>
            </w:rPr>
          </w:pPr>
          <w:r w:rsidRPr="002758D7">
            <w:rPr>
              <w:rFonts w:ascii="Arial" w:hAnsi="Arial" w:cs="Arial"/>
              <w:b/>
              <w:sz w:val="28"/>
              <w:szCs w:val="28"/>
            </w:rPr>
            <w:t>Walter Reed Army Institute of Research</w:t>
          </w:r>
        </w:p>
        <w:p w14:paraId="6D831DD8" w14:textId="102A1615" w:rsidR="00395C63" w:rsidRPr="002758D7" w:rsidRDefault="00395C63" w:rsidP="00135517">
          <w:pPr>
            <w:rPr>
              <w:rFonts w:ascii="Arial" w:hAnsi="Arial" w:cs="Arial"/>
              <w:b/>
              <w:sz w:val="36"/>
              <w:szCs w:val="36"/>
            </w:rPr>
          </w:pPr>
        </w:p>
      </w:tc>
      <w:tc>
        <w:tcPr>
          <w:tcW w:w="1013" w:type="pct"/>
          <w:tcBorders>
            <w:top w:val="nil"/>
            <w:left w:val="nil"/>
            <w:right w:val="nil"/>
          </w:tcBorders>
          <w:vAlign w:val="center"/>
        </w:tcPr>
        <w:p w14:paraId="5A1CC98C" w14:textId="1AC76570" w:rsidR="00395C63" w:rsidRPr="00154992" w:rsidRDefault="001A5455" w:rsidP="003225EC">
          <w:pPr>
            <w:jc w:val="right"/>
            <w:rPr>
              <w:rFonts w:ascii="Arial" w:hAnsi="Arial" w:cs="Arial"/>
              <w:sz w:val="8"/>
              <w:szCs w:val="8"/>
            </w:rPr>
          </w:pPr>
          <w:r>
            <w:rPr>
              <w:rFonts w:ascii="Arial" w:hAnsi="Arial" w:cs="Arial"/>
              <w:noProof/>
              <w:sz w:val="8"/>
              <w:szCs w:val="8"/>
            </w:rPr>
            <w:drawing>
              <wp:inline distT="0" distB="0" distL="0" distR="0" wp14:anchorId="6E8B3913" wp14:editId="5C45DA6F">
                <wp:extent cx="972061" cy="340637"/>
                <wp:effectExtent l="0" t="0" r="0" b="254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30086" cy="360971"/>
                        </a:xfrm>
                        <a:prstGeom prst="rect">
                          <a:avLst/>
                        </a:prstGeom>
                      </pic:spPr>
                    </pic:pic>
                  </a:graphicData>
                </a:graphic>
              </wp:inline>
            </w:drawing>
          </w:r>
        </w:p>
      </w:tc>
    </w:tr>
    <w:tr w:rsidR="001A5455" w:rsidRPr="00154992" w14:paraId="5157369E" w14:textId="77777777" w:rsidTr="00C23308">
      <w:trPr>
        <w:trHeight w:val="350"/>
      </w:trPr>
      <w:tc>
        <w:tcPr>
          <w:tcW w:w="787" w:type="pct"/>
          <w:vMerge w:val="restart"/>
          <w:tcBorders>
            <w:right w:val="nil"/>
          </w:tcBorders>
          <w:vAlign w:val="center"/>
        </w:tcPr>
        <w:p w14:paraId="785506BE" w14:textId="4F184A79" w:rsidR="00395C63" w:rsidRPr="003C6579" w:rsidRDefault="00395C63" w:rsidP="003225EC">
          <w:pPr>
            <w:rPr>
              <w:rFonts w:ascii="Arial" w:hAnsi="Arial" w:cs="Arial"/>
              <w:sz w:val="22"/>
              <w:szCs w:val="22"/>
            </w:rPr>
          </w:pPr>
          <w:r w:rsidRPr="003C6579">
            <w:rPr>
              <w:rFonts w:ascii="Arial" w:hAnsi="Arial" w:cs="Arial"/>
              <w:sz w:val="22"/>
              <w:szCs w:val="22"/>
            </w:rPr>
            <w:t>SOP</w:t>
          </w:r>
          <w:r w:rsidR="003C6579" w:rsidRPr="003C6579">
            <w:rPr>
              <w:rFonts w:ascii="Arial" w:hAnsi="Arial" w:cs="Arial"/>
              <w:sz w:val="22"/>
              <w:szCs w:val="22"/>
            </w:rPr>
            <w:t xml:space="preserve"> Title</w:t>
          </w:r>
        </w:p>
      </w:tc>
      <w:tc>
        <w:tcPr>
          <w:tcW w:w="2482" w:type="pct"/>
          <w:vMerge w:val="restart"/>
          <w:tcBorders>
            <w:left w:val="nil"/>
          </w:tcBorders>
          <w:vAlign w:val="center"/>
        </w:tcPr>
        <w:p w14:paraId="70F09A56" w14:textId="06668D46" w:rsidR="00395C63" w:rsidRPr="00DD3A84" w:rsidRDefault="001B7A34" w:rsidP="003225EC">
          <w:pPr>
            <w:rPr>
              <w:rFonts w:ascii="Arial" w:hAnsi="Arial" w:cs="Arial"/>
              <w:bCs/>
              <w:sz w:val="22"/>
              <w:szCs w:val="22"/>
            </w:rPr>
          </w:pPr>
          <w:r>
            <w:rPr>
              <w:rFonts w:ascii="Arial" w:hAnsi="Arial" w:cs="Arial"/>
              <w:b/>
              <w:sz w:val="22"/>
              <w:szCs w:val="22"/>
            </w:rPr>
            <w:t>HSPB Protocol Deviation/Unanticipated Problem Log</w:t>
          </w:r>
        </w:p>
      </w:tc>
      <w:tc>
        <w:tcPr>
          <w:tcW w:w="718" w:type="pct"/>
          <w:tcBorders>
            <w:bottom w:val="single" w:sz="4" w:space="0" w:color="auto"/>
            <w:right w:val="nil"/>
          </w:tcBorders>
          <w:vAlign w:val="center"/>
        </w:tcPr>
        <w:p w14:paraId="595DC40F" w14:textId="2F5EF057" w:rsidR="00395C63" w:rsidRPr="003C6579" w:rsidRDefault="00395C63" w:rsidP="003225EC">
          <w:pPr>
            <w:rPr>
              <w:rFonts w:ascii="Arial" w:hAnsi="Arial" w:cs="Arial"/>
              <w:sz w:val="22"/>
              <w:szCs w:val="22"/>
            </w:rPr>
          </w:pPr>
          <w:r w:rsidRPr="003C6579">
            <w:rPr>
              <w:rFonts w:ascii="Arial" w:hAnsi="Arial" w:cs="Arial"/>
              <w:sz w:val="22"/>
              <w:szCs w:val="22"/>
            </w:rPr>
            <w:t>SOP No</w:t>
          </w:r>
          <w:r w:rsidR="004512BF" w:rsidRPr="003C6579">
            <w:rPr>
              <w:rFonts w:ascii="Arial" w:hAnsi="Arial" w:cs="Arial"/>
              <w:sz w:val="22"/>
              <w:szCs w:val="22"/>
            </w:rPr>
            <w:t>.</w:t>
          </w:r>
        </w:p>
      </w:tc>
      <w:tc>
        <w:tcPr>
          <w:tcW w:w="1013" w:type="pct"/>
          <w:tcBorders>
            <w:left w:val="nil"/>
            <w:bottom w:val="single" w:sz="4" w:space="0" w:color="auto"/>
          </w:tcBorders>
          <w:vAlign w:val="center"/>
        </w:tcPr>
        <w:p w14:paraId="7D376629" w14:textId="499F7042" w:rsidR="00395C63" w:rsidRPr="00F55F11" w:rsidRDefault="00F55F11" w:rsidP="003225EC">
          <w:pPr>
            <w:rPr>
              <w:rFonts w:ascii="Arial" w:hAnsi="Arial" w:cs="Arial"/>
              <w:b/>
              <w:bCs/>
              <w:sz w:val="22"/>
              <w:szCs w:val="22"/>
            </w:rPr>
          </w:pPr>
          <w:r>
            <w:rPr>
              <w:rFonts w:ascii="Arial" w:hAnsi="Arial" w:cs="Arial"/>
              <w:b/>
              <w:sz w:val="22"/>
              <w:szCs w:val="22"/>
            </w:rPr>
            <w:t>UWS-HP-621</w:t>
          </w:r>
        </w:p>
      </w:tc>
    </w:tr>
    <w:tr w:rsidR="001A5455" w:rsidRPr="00154992" w14:paraId="20A5765D" w14:textId="77777777" w:rsidTr="00C23308">
      <w:trPr>
        <w:trHeight w:val="350"/>
      </w:trPr>
      <w:tc>
        <w:tcPr>
          <w:tcW w:w="787" w:type="pct"/>
          <w:vMerge/>
          <w:tcBorders>
            <w:right w:val="nil"/>
          </w:tcBorders>
          <w:vAlign w:val="center"/>
        </w:tcPr>
        <w:p w14:paraId="19D731D4" w14:textId="77777777" w:rsidR="00395C63" w:rsidRPr="001C1D6B" w:rsidRDefault="00395C63" w:rsidP="003225EC">
          <w:pPr>
            <w:rPr>
              <w:sz w:val="22"/>
              <w:szCs w:val="22"/>
            </w:rPr>
          </w:pPr>
        </w:p>
      </w:tc>
      <w:tc>
        <w:tcPr>
          <w:tcW w:w="2482" w:type="pct"/>
          <w:vMerge/>
          <w:tcBorders>
            <w:left w:val="nil"/>
          </w:tcBorders>
          <w:vAlign w:val="center"/>
        </w:tcPr>
        <w:p w14:paraId="6F9F511A" w14:textId="77777777" w:rsidR="00395C63" w:rsidRPr="001C1D6B" w:rsidRDefault="00395C63" w:rsidP="003225EC">
          <w:pPr>
            <w:rPr>
              <w:rFonts w:ascii="Arial" w:hAnsi="Arial" w:cs="Arial"/>
              <w:sz w:val="22"/>
              <w:szCs w:val="22"/>
            </w:rPr>
          </w:pPr>
        </w:p>
      </w:tc>
      <w:tc>
        <w:tcPr>
          <w:tcW w:w="718" w:type="pct"/>
          <w:tcBorders>
            <w:bottom w:val="single" w:sz="4" w:space="0" w:color="auto"/>
            <w:right w:val="nil"/>
          </w:tcBorders>
          <w:vAlign w:val="center"/>
        </w:tcPr>
        <w:p w14:paraId="4DF75066" w14:textId="1960BDD2" w:rsidR="00395C63" w:rsidRPr="003C6579" w:rsidRDefault="00395C63" w:rsidP="003225EC">
          <w:pPr>
            <w:rPr>
              <w:rFonts w:ascii="Arial" w:hAnsi="Arial" w:cs="Arial"/>
              <w:sz w:val="22"/>
              <w:szCs w:val="22"/>
            </w:rPr>
          </w:pPr>
          <w:r w:rsidRPr="003C6579">
            <w:rPr>
              <w:rFonts w:ascii="Arial" w:hAnsi="Arial" w:cs="Arial"/>
              <w:sz w:val="22"/>
              <w:szCs w:val="22"/>
            </w:rPr>
            <w:t>Version</w:t>
          </w:r>
        </w:p>
      </w:tc>
      <w:tc>
        <w:tcPr>
          <w:tcW w:w="1013" w:type="pct"/>
          <w:tcBorders>
            <w:left w:val="nil"/>
            <w:bottom w:val="single" w:sz="4" w:space="0" w:color="auto"/>
          </w:tcBorders>
          <w:vAlign w:val="center"/>
        </w:tcPr>
        <w:p w14:paraId="23D43FEF" w14:textId="7B2C27E8" w:rsidR="00395C63" w:rsidRPr="006E5D24" w:rsidRDefault="00F55F11" w:rsidP="003225EC">
          <w:pPr>
            <w:rPr>
              <w:rFonts w:ascii="Arial" w:hAnsi="Arial" w:cs="Arial"/>
              <w:b/>
              <w:bCs/>
              <w:sz w:val="20"/>
              <w:szCs w:val="20"/>
            </w:rPr>
          </w:pPr>
          <w:r w:rsidRPr="006E5D24">
            <w:rPr>
              <w:rFonts w:ascii="Arial" w:hAnsi="Arial" w:cs="Arial"/>
              <w:b/>
              <w:bCs/>
              <w:sz w:val="20"/>
              <w:szCs w:val="20"/>
            </w:rPr>
            <w:t>.0</w:t>
          </w:r>
          <w:r w:rsidR="008F4CBD">
            <w:rPr>
              <w:rFonts w:ascii="Arial" w:hAnsi="Arial" w:cs="Arial"/>
              <w:b/>
              <w:bCs/>
              <w:sz w:val="20"/>
              <w:szCs w:val="20"/>
            </w:rPr>
            <w:t>4</w:t>
          </w:r>
        </w:p>
      </w:tc>
    </w:tr>
    <w:tr w:rsidR="00C52910" w:rsidRPr="00154992" w14:paraId="5056B8BB" w14:textId="77777777" w:rsidTr="004512BF">
      <w:trPr>
        <w:trHeight w:val="368"/>
      </w:trPr>
      <w:tc>
        <w:tcPr>
          <w:tcW w:w="3269" w:type="pct"/>
          <w:gridSpan w:val="2"/>
          <w:vAlign w:val="center"/>
        </w:tcPr>
        <w:p w14:paraId="06BA8CA7" w14:textId="1ED87D55" w:rsidR="00C52910" w:rsidRPr="001C1D6B" w:rsidRDefault="00C52910" w:rsidP="00C52910">
          <w:pPr>
            <w:rPr>
              <w:rFonts w:ascii="Arial" w:hAnsi="Arial" w:cs="Arial"/>
              <w:sz w:val="22"/>
              <w:szCs w:val="22"/>
            </w:rPr>
          </w:pPr>
          <w:r w:rsidRPr="003C6579">
            <w:rPr>
              <w:rFonts w:ascii="Arial" w:hAnsi="Arial" w:cs="Arial"/>
              <w:sz w:val="22"/>
              <w:szCs w:val="22"/>
            </w:rPr>
            <w:t>Effective Date</w:t>
          </w:r>
          <w:r>
            <w:rPr>
              <w:rFonts w:ascii="Arial" w:hAnsi="Arial" w:cs="Arial"/>
              <w:sz w:val="22"/>
              <w:szCs w:val="22"/>
            </w:rPr>
            <w:t xml:space="preserve">   </w:t>
          </w:r>
          <w:r w:rsidR="00252502">
            <w:rPr>
              <w:rFonts w:ascii="Arial" w:hAnsi="Arial" w:cs="Arial"/>
              <w:sz w:val="22"/>
              <w:szCs w:val="22"/>
            </w:rPr>
            <w:t>07</w:t>
          </w:r>
          <w:r w:rsidR="008F4CBD">
            <w:rPr>
              <w:rFonts w:ascii="Arial" w:hAnsi="Arial" w:cs="Arial"/>
              <w:sz w:val="22"/>
              <w:szCs w:val="22"/>
            </w:rPr>
            <w:t xml:space="preserve"> </w:t>
          </w:r>
          <w:r w:rsidR="00252502">
            <w:rPr>
              <w:rFonts w:ascii="Arial" w:hAnsi="Arial" w:cs="Arial"/>
              <w:sz w:val="22"/>
              <w:szCs w:val="22"/>
            </w:rPr>
            <w:t>August</w:t>
          </w:r>
          <w:r w:rsidR="008F4CBD">
            <w:rPr>
              <w:rFonts w:ascii="Arial" w:hAnsi="Arial" w:cs="Arial"/>
              <w:sz w:val="22"/>
              <w:szCs w:val="22"/>
            </w:rPr>
            <w:t xml:space="preserve"> 2024</w:t>
          </w:r>
        </w:p>
      </w:tc>
      <w:tc>
        <w:tcPr>
          <w:tcW w:w="718" w:type="pct"/>
          <w:tcBorders>
            <w:right w:val="nil"/>
          </w:tcBorders>
          <w:vAlign w:val="center"/>
        </w:tcPr>
        <w:p w14:paraId="3DB2A55B" w14:textId="43F7ED8B" w:rsidR="00C52910" w:rsidRPr="003C6579" w:rsidRDefault="00C52910" w:rsidP="00C52910">
          <w:pPr>
            <w:rPr>
              <w:rFonts w:ascii="Arial" w:hAnsi="Arial" w:cs="Arial"/>
              <w:sz w:val="22"/>
              <w:szCs w:val="22"/>
            </w:rPr>
          </w:pPr>
          <w:r w:rsidRPr="003C6579">
            <w:rPr>
              <w:rFonts w:ascii="Arial" w:hAnsi="Arial" w:cs="Arial"/>
              <w:sz w:val="22"/>
              <w:szCs w:val="22"/>
            </w:rPr>
            <w:t>Page</w:t>
          </w:r>
        </w:p>
      </w:tc>
      <w:tc>
        <w:tcPr>
          <w:tcW w:w="1013" w:type="pct"/>
          <w:tcBorders>
            <w:left w:val="nil"/>
          </w:tcBorders>
          <w:vAlign w:val="center"/>
        </w:tcPr>
        <w:p w14:paraId="097E60DD" w14:textId="08E11E47" w:rsidR="00C52910" w:rsidRPr="006E5D24" w:rsidRDefault="00C52910" w:rsidP="00C52910">
          <w:pPr>
            <w:rPr>
              <w:rFonts w:ascii="Arial" w:hAnsi="Arial" w:cs="Arial"/>
              <w:b/>
              <w:bCs/>
              <w:sz w:val="22"/>
              <w:szCs w:val="22"/>
            </w:rPr>
          </w:pPr>
          <w:r w:rsidRPr="006E5D24">
            <w:rPr>
              <w:rStyle w:val="PageNumber"/>
              <w:rFonts w:ascii="Arial" w:hAnsi="Arial" w:cs="Arial"/>
              <w:b/>
              <w:bCs/>
              <w:sz w:val="22"/>
              <w:szCs w:val="22"/>
            </w:rPr>
            <w:fldChar w:fldCharType="begin"/>
          </w:r>
          <w:r w:rsidRPr="006E5D24">
            <w:rPr>
              <w:rStyle w:val="PageNumber"/>
              <w:rFonts w:ascii="Arial" w:hAnsi="Arial" w:cs="Arial"/>
              <w:b/>
              <w:bCs/>
              <w:sz w:val="22"/>
              <w:szCs w:val="22"/>
            </w:rPr>
            <w:instrText xml:space="preserve"> PAGE </w:instrText>
          </w:r>
          <w:r w:rsidRPr="006E5D24">
            <w:rPr>
              <w:rStyle w:val="PageNumber"/>
              <w:rFonts w:ascii="Arial" w:hAnsi="Arial" w:cs="Arial"/>
              <w:b/>
              <w:bCs/>
              <w:sz w:val="22"/>
              <w:szCs w:val="22"/>
            </w:rPr>
            <w:fldChar w:fldCharType="separate"/>
          </w:r>
          <w:r w:rsidRPr="006E5D24">
            <w:rPr>
              <w:rStyle w:val="PageNumber"/>
              <w:rFonts w:ascii="Arial" w:hAnsi="Arial" w:cs="Arial"/>
              <w:b/>
              <w:bCs/>
              <w:noProof/>
              <w:sz w:val="22"/>
              <w:szCs w:val="22"/>
            </w:rPr>
            <w:t>14</w:t>
          </w:r>
          <w:r w:rsidRPr="006E5D24">
            <w:rPr>
              <w:rStyle w:val="PageNumber"/>
              <w:rFonts w:ascii="Arial" w:hAnsi="Arial" w:cs="Arial"/>
              <w:b/>
              <w:bCs/>
              <w:sz w:val="22"/>
              <w:szCs w:val="22"/>
            </w:rPr>
            <w:fldChar w:fldCharType="end"/>
          </w:r>
          <w:r w:rsidRPr="006E5D24">
            <w:rPr>
              <w:rFonts w:ascii="Arial" w:hAnsi="Arial" w:cs="Arial"/>
              <w:b/>
              <w:bCs/>
              <w:sz w:val="22"/>
              <w:szCs w:val="22"/>
            </w:rPr>
            <w:t xml:space="preserve"> of </w:t>
          </w:r>
          <w:r w:rsidRPr="006E5D24">
            <w:rPr>
              <w:rStyle w:val="PageNumber"/>
              <w:rFonts w:ascii="Arial" w:hAnsi="Arial" w:cs="Arial"/>
              <w:b/>
              <w:bCs/>
              <w:sz w:val="22"/>
              <w:szCs w:val="22"/>
            </w:rPr>
            <w:fldChar w:fldCharType="begin"/>
          </w:r>
          <w:r w:rsidRPr="006E5D24">
            <w:rPr>
              <w:rStyle w:val="PageNumber"/>
              <w:rFonts w:ascii="Arial" w:hAnsi="Arial" w:cs="Arial"/>
              <w:b/>
              <w:bCs/>
              <w:sz w:val="22"/>
              <w:szCs w:val="22"/>
            </w:rPr>
            <w:instrText xml:space="preserve"> NUMPAGES </w:instrText>
          </w:r>
          <w:r w:rsidRPr="006E5D24">
            <w:rPr>
              <w:rStyle w:val="PageNumber"/>
              <w:rFonts w:ascii="Arial" w:hAnsi="Arial" w:cs="Arial"/>
              <w:b/>
              <w:bCs/>
              <w:sz w:val="22"/>
              <w:szCs w:val="22"/>
            </w:rPr>
            <w:fldChar w:fldCharType="separate"/>
          </w:r>
          <w:r w:rsidRPr="006E5D24">
            <w:rPr>
              <w:rStyle w:val="PageNumber"/>
              <w:rFonts w:ascii="Arial" w:hAnsi="Arial" w:cs="Arial"/>
              <w:b/>
              <w:bCs/>
              <w:noProof/>
              <w:sz w:val="22"/>
              <w:szCs w:val="22"/>
            </w:rPr>
            <w:t>19</w:t>
          </w:r>
          <w:r w:rsidRPr="006E5D24">
            <w:rPr>
              <w:rStyle w:val="PageNumber"/>
              <w:rFonts w:ascii="Arial" w:hAnsi="Arial" w:cs="Arial"/>
              <w:b/>
              <w:bCs/>
              <w:sz w:val="22"/>
              <w:szCs w:val="22"/>
            </w:rPr>
            <w:fldChar w:fldCharType="end"/>
          </w:r>
        </w:p>
      </w:tc>
    </w:tr>
  </w:tbl>
  <w:p w14:paraId="29F9AB7C" w14:textId="77777777" w:rsidR="00395C63" w:rsidRDefault="00395C63">
    <w:pPr>
      <w:pStyle w:val="Header"/>
    </w:pPr>
  </w:p>
  <w:p w14:paraId="62936E25" w14:textId="77777777" w:rsidR="002758D7" w:rsidRDefault="00275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A22647"/>
    <w:multiLevelType w:val="hybridMultilevel"/>
    <w:tmpl w:val="6884018A"/>
    <w:lvl w:ilvl="0" w:tplc="6242ED44">
      <w:start w:val="1"/>
      <w:numFmt w:val="upperRoman"/>
      <w:pStyle w:val="Style1"/>
      <w:lvlText w:val="%1."/>
      <w:lvlJc w:val="left"/>
      <w:pPr>
        <w:tabs>
          <w:tab w:val="num" w:pos="72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8902350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5EC"/>
    <w:rsid w:val="00001EE3"/>
    <w:rsid w:val="000055E5"/>
    <w:rsid w:val="0000601A"/>
    <w:rsid w:val="0001570D"/>
    <w:rsid w:val="0002110C"/>
    <w:rsid w:val="00023EFC"/>
    <w:rsid w:val="00033DC9"/>
    <w:rsid w:val="00050DED"/>
    <w:rsid w:val="00071D1E"/>
    <w:rsid w:val="000754D0"/>
    <w:rsid w:val="00075506"/>
    <w:rsid w:val="000846EC"/>
    <w:rsid w:val="00085E6C"/>
    <w:rsid w:val="0008631B"/>
    <w:rsid w:val="000A5D86"/>
    <w:rsid w:val="000B154E"/>
    <w:rsid w:val="000C1379"/>
    <w:rsid w:val="000C139B"/>
    <w:rsid w:val="000C63B8"/>
    <w:rsid w:val="000C7642"/>
    <w:rsid w:val="000D7E70"/>
    <w:rsid w:val="000E68A9"/>
    <w:rsid w:val="00111CE6"/>
    <w:rsid w:val="00135517"/>
    <w:rsid w:val="00137A80"/>
    <w:rsid w:val="00137DBE"/>
    <w:rsid w:val="00155500"/>
    <w:rsid w:val="00157F94"/>
    <w:rsid w:val="001839E4"/>
    <w:rsid w:val="001A5455"/>
    <w:rsid w:val="001B4A5F"/>
    <w:rsid w:val="001B7A34"/>
    <w:rsid w:val="001C0FF3"/>
    <w:rsid w:val="001C2FCD"/>
    <w:rsid w:val="001E7317"/>
    <w:rsid w:val="001F0088"/>
    <w:rsid w:val="001F3D0C"/>
    <w:rsid w:val="001F7733"/>
    <w:rsid w:val="00222873"/>
    <w:rsid w:val="00252502"/>
    <w:rsid w:val="00266844"/>
    <w:rsid w:val="002758D7"/>
    <w:rsid w:val="002838C0"/>
    <w:rsid w:val="002947D3"/>
    <w:rsid w:val="002C41D6"/>
    <w:rsid w:val="002F13E8"/>
    <w:rsid w:val="002F4050"/>
    <w:rsid w:val="00303CC6"/>
    <w:rsid w:val="00312F6C"/>
    <w:rsid w:val="0032247E"/>
    <w:rsid w:val="003225EC"/>
    <w:rsid w:val="0034480C"/>
    <w:rsid w:val="00362919"/>
    <w:rsid w:val="00395C63"/>
    <w:rsid w:val="003C61D9"/>
    <w:rsid w:val="003C6579"/>
    <w:rsid w:val="00411FF0"/>
    <w:rsid w:val="004147ED"/>
    <w:rsid w:val="00414F1B"/>
    <w:rsid w:val="00434A6A"/>
    <w:rsid w:val="00437730"/>
    <w:rsid w:val="00440D6D"/>
    <w:rsid w:val="0044772C"/>
    <w:rsid w:val="004512BF"/>
    <w:rsid w:val="00475798"/>
    <w:rsid w:val="00487AC7"/>
    <w:rsid w:val="004A33CA"/>
    <w:rsid w:val="004A3D58"/>
    <w:rsid w:val="004B0BEA"/>
    <w:rsid w:val="004C7348"/>
    <w:rsid w:val="004E0049"/>
    <w:rsid w:val="004F4792"/>
    <w:rsid w:val="00514174"/>
    <w:rsid w:val="005265DF"/>
    <w:rsid w:val="0053113B"/>
    <w:rsid w:val="00533A48"/>
    <w:rsid w:val="00533DFC"/>
    <w:rsid w:val="00535D8B"/>
    <w:rsid w:val="005363AF"/>
    <w:rsid w:val="005922B6"/>
    <w:rsid w:val="005B4226"/>
    <w:rsid w:val="005D2C85"/>
    <w:rsid w:val="005D4262"/>
    <w:rsid w:val="005D6938"/>
    <w:rsid w:val="005F4158"/>
    <w:rsid w:val="00607AA6"/>
    <w:rsid w:val="006153F3"/>
    <w:rsid w:val="0062798A"/>
    <w:rsid w:val="00634246"/>
    <w:rsid w:val="006732A8"/>
    <w:rsid w:val="006744F5"/>
    <w:rsid w:val="00691BD8"/>
    <w:rsid w:val="00693F04"/>
    <w:rsid w:val="006B43A6"/>
    <w:rsid w:val="006D388B"/>
    <w:rsid w:val="006D6403"/>
    <w:rsid w:val="006E5D24"/>
    <w:rsid w:val="00702232"/>
    <w:rsid w:val="00705CBB"/>
    <w:rsid w:val="00745FE5"/>
    <w:rsid w:val="00764A13"/>
    <w:rsid w:val="007770FE"/>
    <w:rsid w:val="007C0BE8"/>
    <w:rsid w:val="007C175A"/>
    <w:rsid w:val="007C3137"/>
    <w:rsid w:val="00801DCC"/>
    <w:rsid w:val="00807AB9"/>
    <w:rsid w:val="00820C1B"/>
    <w:rsid w:val="008379BE"/>
    <w:rsid w:val="008622AE"/>
    <w:rsid w:val="00870863"/>
    <w:rsid w:val="008A04CA"/>
    <w:rsid w:val="008A3146"/>
    <w:rsid w:val="008B090A"/>
    <w:rsid w:val="008B4DC8"/>
    <w:rsid w:val="008B653B"/>
    <w:rsid w:val="008F4CBD"/>
    <w:rsid w:val="00901F75"/>
    <w:rsid w:val="00902FE0"/>
    <w:rsid w:val="0090705C"/>
    <w:rsid w:val="00913824"/>
    <w:rsid w:val="00934CC4"/>
    <w:rsid w:val="009453EC"/>
    <w:rsid w:val="00960DED"/>
    <w:rsid w:val="009811F0"/>
    <w:rsid w:val="009B3D6C"/>
    <w:rsid w:val="009C6789"/>
    <w:rsid w:val="009D16C7"/>
    <w:rsid w:val="009D54D4"/>
    <w:rsid w:val="009F088D"/>
    <w:rsid w:val="009F09A8"/>
    <w:rsid w:val="00A158B9"/>
    <w:rsid w:val="00A164E5"/>
    <w:rsid w:val="00A23C0D"/>
    <w:rsid w:val="00A27EEC"/>
    <w:rsid w:val="00A307BC"/>
    <w:rsid w:val="00A35E98"/>
    <w:rsid w:val="00A4684E"/>
    <w:rsid w:val="00A50E31"/>
    <w:rsid w:val="00A5106B"/>
    <w:rsid w:val="00A5336D"/>
    <w:rsid w:val="00A72717"/>
    <w:rsid w:val="00A736FE"/>
    <w:rsid w:val="00A85F79"/>
    <w:rsid w:val="00AB02A9"/>
    <w:rsid w:val="00AC5099"/>
    <w:rsid w:val="00B063A1"/>
    <w:rsid w:val="00B240D8"/>
    <w:rsid w:val="00B32574"/>
    <w:rsid w:val="00B32B80"/>
    <w:rsid w:val="00B457B1"/>
    <w:rsid w:val="00B71236"/>
    <w:rsid w:val="00B921C8"/>
    <w:rsid w:val="00BF3D41"/>
    <w:rsid w:val="00BF5089"/>
    <w:rsid w:val="00C0147A"/>
    <w:rsid w:val="00C01BD8"/>
    <w:rsid w:val="00C06351"/>
    <w:rsid w:val="00C23308"/>
    <w:rsid w:val="00C31F0D"/>
    <w:rsid w:val="00C332A6"/>
    <w:rsid w:val="00C52910"/>
    <w:rsid w:val="00C57A62"/>
    <w:rsid w:val="00C6128D"/>
    <w:rsid w:val="00C7190B"/>
    <w:rsid w:val="00C721DE"/>
    <w:rsid w:val="00C83499"/>
    <w:rsid w:val="00C83883"/>
    <w:rsid w:val="00C876FA"/>
    <w:rsid w:val="00CB4FED"/>
    <w:rsid w:val="00CC5DE1"/>
    <w:rsid w:val="00D112AC"/>
    <w:rsid w:val="00D37E65"/>
    <w:rsid w:val="00D44E5C"/>
    <w:rsid w:val="00D62AD4"/>
    <w:rsid w:val="00D87D91"/>
    <w:rsid w:val="00DA4E04"/>
    <w:rsid w:val="00DB6DF2"/>
    <w:rsid w:val="00DC2F25"/>
    <w:rsid w:val="00DD3A84"/>
    <w:rsid w:val="00DE0AE0"/>
    <w:rsid w:val="00DF14A5"/>
    <w:rsid w:val="00E11C4C"/>
    <w:rsid w:val="00E23BC6"/>
    <w:rsid w:val="00E27AED"/>
    <w:rsid w:val="00E30FB6"/>
    <w:rsid w:val="00E6369E"/>
    <w:rsid w:val="00E71E7A"/>
    <w:rsid w:val="00E75576"/>
    <w:rsid w:val="00E81400"/>
    <w:rsid w:val="00E87E49"/>
    <w:rsid w:val="00EB45DD"/>
    <w:rsid w:val="00EC0A52"/>
    <w:rsid w:val="00ED0DC8"/>
    <w:rsid w:val="00F1052E"/>
    <w:rsid w:val="00F105BD"/>
    <w:rsid w:val="00F5454F"/>
    <w:rsid w:val="00F55F11"/>
    <w:rsid w:val="00F56288"/>
    <w:rsid w:val="00F65ED0"/>
    <w:rsid w:val="00F67301"/>
    <w:rsid w:val="00F70E57"/>
    <w:rsid w:val="00F87143"/>
    <w:rsid w:val="00F96075"/>
    <w:rsid w:val="00FA19CD"/>
    <w:rsid w:val="00FB2F4B"/>
    <w:rsid w:val="00FD1EF1"/>
    <w:rsid w:val="00FD3F29"/>
    <w:rsid w:val="00FD4130"/>
    <w:rsid w:val="00FD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9311B"/>
  <w15:chartTrackingRefBased/>
  <w15:docId w15:val="{6A64EC96-A325-48E3-873F-C97CAD3E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5E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225E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225EC"/>
    <w:pPr>
      <w:keepNext/>
      <w:spacing w:before="240" w:after="240"/>
      <w:jc w:val="center"/>
      <w:outlineLvl w:val="1"/>
    </w:pPr>
    <w:rPr>
      <w:rFonts w:ascii="Arial" w:hAnsi="Arial" w:cs="Arial"/>
      <w:b/>
      <w:bCs/>
    </w:rPr>
  </w:style>
  <w:style w:type="paragraph" w:styleId="Heading8">
    <w:name w:val="heading 8"/>
    <w:basedOn w:val="Normal"/>
    <w:next w:val="Normal"/>
    <w:link w:val="Heading8Char"/>
    <w:uiPriority w:val="9"/>
    <w:semiHidden/>
    <w:unhideWhenUsed/>
    <w:qFormat/>
    <w:rsid w:val="00DC2F2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225EC"/>
    <w:rPr>
      <w:rFonts w:ascii="Arial" w:eastAsia="Times New Roman" w:hAnsi="Arial" w:cs="Arial"/>
      <w:b/>
      <w:bCs/>
      <w:sz w:val="24"/>
      <w:szCs w:val="24"/>
    </w:rPr>
  </w:style>
  <w:style w:type="paragraph" w:styleId="Header">
    <w:name w:val="header"/>
    <w:basedOn w:val="Normal"/>
    <w:link w:val="HeaderChar"/>
    <w:uiPriority w:val="99"/>
    <w:rsid w:val="003225EC"/>
    <w:pPr>
      <w:tabs>
        <w:tab w:val="center" w:pos="4320"/>
        <w:tab w:val="right" w:pos="8640"/>
      </w:tabs>
    </w:pPr>
  </w:style>
  <w:style w:type="character" w:customStyle="1" w:styleId="HeaderChar">
    <w:name w:val="Header Char"/>
    <w:basedOn w:val="DefaultParagraphFont"/>
    <w:link w:val="Header"/>
    <w:uiPriority w:val="99"/>
    <w:rsid w:val="003225EC"/>
    <w:rPr>
      <w:rFonts w:ascii="Times New Roman" w:eastAsia="Times New Roman" w:hAnsi="Times New Roman" w:cs="Times New Roman"/>
      <w:sz w:val="24"/>
      <w:szCs w:val="24"/>
    </w:rPr>
  </w:style>
  <w:style w:type="paragraph" w:customStyle="1" w:styleId="Style1">
    <w:name w:val="Style1"/>
    <w:basedOn w:val="Heading1"/>
    <w:rsid w:val="003225EC"/>
    <w:pPr>
      <w:keepLines w:val="0"/>
      <w:numPr>
        <w:numId w:val="1"/>
      </w:numPr>
      <w:tabs>
        <w:tab w:val="left" w:pos="533"/>
      </w:tabs>
      <w:spacing w:after="60"/>
    </w:pPr>
    <w:rPr>
      <w:rFonts w:ascii="Times New Roman" w:eastAsia="Times New Roman" w:hAnsi="Times New Roman" w:cs="Arial"/>
      <w:b/>
      <w:bCs/>
      <w:color w:val="auto"/>
      <w:kern w:val="32"/>
      <w:sz w:val="24"/>
    </w:rPr>
  </w:style>
  <w:style w:type="character" w:customStyle="1" w:styleId="Heading1Char">
    <w:name w:val="Heading 1 Char"/>
    <w:basedOn w:val="DefaultParagraphFont"/>
    <w:link w:val="Heading1"/>
    <w:uiPriority w:val="9"/>
    <w:rsid w:val="003225EC"/>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3225EC"/>
    <w:pPr>
      <w:tabs>
        <w:tab w:val="center" w:pos="4680"/>
        <w:tab w:val="right" w:pos="9360"/>
      </w:tabs>
    </w:pPr>
  </w:style>
  <w:style w:type="character" w:customStyle="1" w:styleId="FooterChar">
    <w:name w:val="Footer Char"/>
    <w:basedOn w:val="DefaultParagraphFont"/>
    <w:link w:val="Footer"/>
    <w:uiPriority w:val="99"/>
    <w:rsid w:val="003225EC"/>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3225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22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DC2F25"/>
    <w:pPr>
      <w:ind w:left="806" w:hanging="446"/>
    </w:pPr>
  </w:style>
  <w:style w:type="character" w:customStyle="1" w:styleId="BodyTextIndent2Char">
    <w:name w:val="Body Text Indent 2 Char"/>
    <w:basedOn w:val="DefaultParagraphFont"/>
    <w:link w:val="BodyTextIndent2"/>
    <w:rsid w:val="00DC2F25"/>
    <w:rPr>
      <w:rFonts w:ascii="Times New Roman" w:eastAsia="Times New Roman" w:hAnsi="Times New Roman" w:cs="Times New Roman"/>
      <w:sz w:val="24"/>
      <w:szCs w:val="24"/>
    </w:rPr>
  </w:style>
  <w:style w:type="paragraph" w:styleId="HTMLPreformatted">
    <w:name w:val="HTML Preformatted"/>
    <w:basedOn w:val="Normal"/>
    <w:link w:val="HTMLPreformattedChar"/>
    <w:rsid w:val="00DC2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DC2F25"/>
    <w:rPr>
      <w:rFonts w:ascii="Arial Unicode MS" w:eastAsia="Arial Unicode MS" w:hAnsi="Arial Unicode MS" w:cs="Arial Unicode MS"/>
      <w:sz w:val="20"/>
      <w:szCs w:val="20"/>
    </w:rPr>
  </w:style>
  <w:style w:type="paragraph" w:styleId="NormalWeb">
    <w:name w:val="Normal (Web)"/>
    <w:basedOn w:val="Normal"/>
    <w:uiPriority w:val="99"/>
    <w:rsid w:val="00DC2F25"/>
    <w:pPr>
      <w:spacing w:before="100" w:beforeAutospacing="1" w:after="100" w:afterAutospacing="1"/>
    </w:pPr>
  </w:style>
  <w:style w:type="paragraph" w:styleId="ListParagraph">
    <w:name w:val="List Paragraph"/>
    <w:basedOn w:val="Normal"/>
    <w:uiPriority w:val="34"/>
    <w:qFormat/>
    <w:rsid w:val="00DC2F25"/>
    <w:pPr>
      <w:ind w:left="720"/>
      <w:contextualSpacing/>
    </w:pPr>
  </w:style>
  <w:style w:type="character" w:styleId="CommentReference">
    <w:name w:val="annotation reference"/>
    <w:basedOn w:val="DefaultParagraphFont"/>
    <w:uiPriority w:val="99"/>
    <w:semiHidden/>
    <w:unhideWhenUsed/>
    <w:rsid w:val="00DC2F25"/>
    <w:rPr>
      <w:sz w:val="16"/>
      <w:szCs w:val="16"/>
    </w:rPr>
  </w:style>
  <w:style w:type="paragraph" w:styleId="CommentText">
    <w:name w:val="annotation text"/>
    <w:basedOn w:val="Normal"/>
    <w:link w:val="CommentTextChar"/>
    <w:uiPriority w:val="99"/>
    <w:semiHidden/>
    <w:unhideWhenUsed/>
    <w:rsid w:val="00DC2F25"/>
    <w:rPr>
      <w:sz w:val="20"/>
      <w:szCs w:val="20"/>
    </w:rPr>
  </w:style>
  <w:style w:type="character" w:customStyle="1" w:styleId="CommentTextChar">
    <w:name w:val="Comment Text Char"/>
    <w:basedOn w:val="DefaultParagraphFont"/>
    <w:link w:val="CommentText"/>
    <w:uiPriority w:val="99"/>
    <w:semiHidden/>
    <w:rsid w:val="00DC2F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2F25"/>
    <w:rPr>
      <w:b/>
      <w:bCs/>
    </w:rPr>
  </w:style>
  <w:style w:type="character" w:customStyle="1" w:styleId="CommentSubjectChar">
    <w:name w:val="Comment Subject Char"/>
    <w:basedOn w:val="CommentTextChar"/>
    <w:link w:val="CommentSubject"/>
    <w:uiPriority w:val="99"/>
    <w:semiHidden/>
    <w:rsid w:val="00DC2F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C2F25"/>
    <w:rPr>
      <w:sz w:val="18"/>
      <w:szCs w:val="18"/>
    </w:rPr>
  </w:style>
  <w:style w:type="character" w:customStyle="1" w:styleId="BalloonTextChar">
    <w:name w:val="Balloon Text Char"/>
    <w:basedOn w:val="DefaultParagraphFont"/>
    <w:link w:val="BalloonText"/>
    <w:uiPriority w:val="99"/>
    <w:semiHidden/>
    <w:rsid w:val="00DC2F25"/>
    <w:rPr>
      <w:rFonts w:ascii="Times New Roman" w:eastAsia="Times New Roman" w:hAnsi="Times New Roman" w:cs="Times New Roman"/>
      <w:sz w:val="18"/>
      <w:szCs w:val="18"/>
    </w:rPr>
  </w:style>
  <w:style w:type="character" w:customStyle="1" w:styleId="Heading8Char">
    <w:name w:val="Heading 8 Char"/>
    <w:basedOn w:val="DefaultParagraphFont"/>
    <w:link w:val="Heading8"/>
    <w:uiPriority w:val="9"/>
    <w:semiHidden/>
    <w:rsid w:val="00DC2F25"/>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075506"/>
    <w:pPr>
      <w:spacing w:after="0" w:line="240" w:lineRule="auto"/>
    </w:pPr>
    <w:rPr>
      <w:rFonts w:ascii="Times New Roman" w:eastAsia="Times New Roman" w:hAnsi="Times New Roman" w:cs="Times New Roman"/>
      <w:sz w:val="24"/>
      <w:szCs w:val="24"/>
    </w:rPr>
  </w:style>
  <w:style w:type="character" w:customStyle="1" w:styleId="article-subtitle1">
    <w:name w:val="article-subtitle1"/>
    <w:basedOn w:val="DefaultParagraphFont"/>
    <w:rsid w:val="001B4A5F"/>
    <w:rPr>
      <w:rFonts w:ascii="Roboto Condensed" w:hAnsi="Roboto Condensed" w:hint="default"/>
      <w:b w:val="0"/>
      <w:bCs w:val="0"/>
      <w:i/>
      <w:iCs/>
      <w:vanish w:val="0"/>
      <w:webHidden w:val="0"/>
      <w:specVanish w:val="0"/>
    </w:rPr>
  </w:style>
  <w:style w:type="character" w:styleId="PageNumber">
    <w:name w:val="page number"/>
    <w:basedOn w:val="DefaultParagraphFont"/>
    <w:rsid w:val="005F4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2362">
      <w:bodyDiv w:val="1"/>
      <w:marLeft w:val="0"/>
      <w:marRight w:val="0"/>
      <w:marTop w:val="0"/>
      <w:marBottom w:val="0"/>
      <w:divBdr>
        <w:top w:val="none" w:sz="0" w:space="0" w:color="auto"/>
        <w:left w:val="none" w:sz="0" w:space="0" w:color="auto"/>
        <w:bottom w:val="none" w:sz="0" w:space="0" w:color="auto"/>
        <w:right w:val="none" w:sz="0" w:space="0" w:color="auto"/>
      </w:divBdr>
    </w:div>
    <w:div w:id="481822936">
      <w:bodyDiv w:val="1"/>
      <w:marLeft w:val="0"/>
      <w:marRight w:val="0"/>
      <w:marTop w:val="0"/>
      <w:marBottom w:val="0"/>
      <w:divBdr>
        <w:top w:val="none" w:sz="0" w:space="0" w:color="auto"/>
        <w:left w:val="none" w:sz="0" w:space="0" w:color="auto"/>
        <w:bottom w:val="none" w:sz="0" w:space="0" w:color="auto"/>
        <w:right w:val="none" w:sz="0" w:space="0" w:color="auto"/>
      </w:divBdr>
    </w:div>
    <w:div w:id="891962396">
      <w:bodyDiv w:val="1"/>
      <w:marLeft w:val="0"/>
      <w:marRight w:val="0"/>
      <w:marTop w:val="0"/>
      <w:marBottom w:val="0"/>
      <w:divBdr>
        <w:top w:val="none" w:sz="0" w:space="0" w:color="auto"/>
        <w:left w:val="none" w:sz="0" w:space="0" w:color="auto"/>
        <w:bottom w:val="none" w:sz="0" w:space="0" w:color="auto"/>
        <w:right w:val="none" w:sz="0" w:space="0" w:color="auto"/>
      </w:divBdr>
      <w:divsChild>
        <w:div w:id="1022054871">
          <w:marLeft w:val="0"/>
          <w:marRight w:val="0"/>
          <w:marTop w:val="0"/>
          <w:marBottom w:val="0"/>
          <w:divBdr>
            <w:top w:val="none" w:sz="0" w:space="0" w:color="auto"/>
            <w:left w:val="none" w:sz="0" w:space="0" w:color="auto"/>
            <w:bottom w:val="none" w:sz="0" w:space="0" w:color="auto"/>
            <w:right w:val="none" w:sz="0" w:space="0" w:color="auto"/>
          </w:divBdr>
          <w:divsChild>
            <w:div w:id="72548550">
              <w:marLeft w:val="0"/>
              <w:marRight w:val="0"/>
              <w:marTop w:val="0"/>
              <w:marBottom w:val="0"/>
              <w:divBdr>
                <w:top w:val="none" w:sz="0" w:space="0" w:color="auto"/>
                <w:left w:val="none" w:sz="0" w:space="0" w:color="auto"/>
                <w:bottom w:val="none" w:sz="0" w:space="0" w:color="auto"/>
                <w:right w:val="none" w:sz="0" w:space="0" w:color="auto"/>
              </w:divBdr>
              <w:divsChild>
                <w:div w:id="3316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08718">
      <w:bodyDiv w:val="1"/>
      <w:marLeft w:val="0"/>
      <w:marRight w:val="0"/>
      <w:marTop w:val="0"/>
      <w:marBottom w:val="0"/>
      <w:divBdr>
        <w:top w:val="none" w:sz="0" w:space="0" w:color="auto"/>
        <w:left w:val="none" w:sz="0" w:space="0" w:color="auto"/>
        <w:bottom w:val="none" w:sz="0" w:space="0" w:color="auto"/>
        <w:right w:val="none" w:sz="0" w:space="0" w:color="auto"/>
      </w:divBdr>
      <w:divsChild>
        <w:div w:id="1361322348">
          <w:marLeft w:val="0"/>
          <w:marRight w:val="0"/>
          <w:marTop w:val="0"/>
          <w:marBottom w:val="0"/>
          <w:divBdr>
            <w:top w:val="none" w:sz="0" w:space="0" w:color="auto"/>
            <w:left w:val="none" w:sz="0" w:space="0" w:color="auto"/>
            <w:bottom w:val="none" w:sz="0" w:space="0" w:color="auto"/>
            <w:right w:val="none" w:sz="0" w:space="0" w:color="auto"/>
          </w:divBdr>
          <w:divsChild>
            <w:div w:id="48501863">
              <w:marLeft w:val="0"/>
              <w:marRight w:val="0"/>
              <w:marTop w:val="0"/>
              <w:marBottom w:val="0"/>
              <w:divBdr>
                <w:top w:val="none" w:sz="0" w:space="0" w:color="auto"/>
                <w:left w:val="none" w:sz="0" w:space="0" w:color="auto"/>
                <w:bottom w:val="none" w:sz="0" w:space="0" w:color="auto"/>
                <w:right w:val="none" w:sz="0" w:space="0" w:color="auto"/>
              </w:divBdr>
              <w:divsChild>
                <w:div w:id="2052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852">
      <w:bodyDiv w:val="1"/>
      <w:marLeft w:val="0"/>
      <w:marRight w:val="0"/>
      <w:marTop w:val="0"/>
      <w:marBottom w:val="0"/>
      <w:divBdr>
        <w:top w:val="none" w:sz="0" w:space="0" w:color="auto"/>
        <w:left w:val="none" w:sz="0" w:space="0" w:color="auto"/>
        <w:bottom w:val="none" w:sz="0" w:space="0" w:color="auto"/>
        <w:right w:val="none" w:sz="0" w:space="0" w:color="auto"/>
      </w:divBdr>
    </w:div>
    <w:div w:id="1524704366">
      <w:bodyDiv w:val="1"/>
      <w:marLeft w:val="0"/>
      <w:marRight w:val="0"/>
      <w:marTop w:val="0"/>
      <w:marBottom w:val="0"/>
      <w:divBdr>
        <w:top w:val="none" w:sz="0" w:space="0" w:color="auto"/>
        <w:left w:val="none" w:sz="0" w:space="0" w:color="auto"/>
        <w:bottom w:val="none" w:sz="0" w:space="0" w:color="auto"/>
        <w:right w:val="none" w:sz="0" w:space="0" w:color="auto"/>
      </w:divBdr>
    </w:div>
    <w:div w:id="1599294228">
      <w:bodyDiv w:val="1"/>
      <w:marLeft w:val="0"/>
      <w:marRight w:val="0"/>
      <w:marTop w:val="0"/>
      <w:marBottom w:val="0"/>
      <w:divBdr>
        <w:top w:val="none" w:sz="0" w:space="0" w:color="auto"/>
        <w:left w:val="none" w:sz="0" w:space="0" w:color="auto"/>
        <w:bottom w:val="none" w:sz="0" w:space="0" w:color="auto"/>
        <w:right w:val="none" w:sz="0" w:space="0" w:color="auto"/>
      </w:divBdr>
    </w:div>
    <w:div w:id="1902060375">
      <w:bodyDiv w:val="1"/>
      <w:marLeft w:val="0"/>
      <w:marRight w:val="0"/>
      <w:marTop w:val="0"/>
      <w:marBottom w:val="0"/>
      <w:divBdr>
        <w:top w:val="none" w:sz="0" w:space="0" w:color="auto"/>
        <w:left w:val="none" w:sz="0" w:space="0" w:color="auto"/>
        <w:bottom w:val="none" w:sz="0" w:space="0" w:color="auto"/>
        <w:right w:val="none" w:sz="0" w:space="0" w:color="auto"/>
      </w:divBdr>
    </w:div>
    <w:div w:id="198156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B86AA-3473-41D5-88E8-7210D61B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Gonzales, Joel M CIV USARMY MEDCOM WRAIR (US)</dc:creator>
  <cp:keywords/>
  <dc:description/>
  <cp:lastModifiedBy>Mighty, Tiffany C CIV USARMY WRAIR (USA)</cp:lastModifiedBy>
  <cp:revision>3</cp:revision>
  <cp:lastPrinted>2024-04-25T16:14:00Z</cp:lastPrinted>
  <dcterms:created xsi:type="dcterms:W3CDTF">2024-07-08T21:08:00Z</dcterms:created>
  <dcterms:modified xsi:type="dcterms:W3CDTF">2024-08-06T18:32:00Z</dcterms:modified>
</cp:coreProperties>
</file>